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5F" w:rsidRDefault="00174E02">
      <w:pPr>
        <w:widowControl w:val="0"/>
        <w:autoSpaceDE w:val="0"/>
        <w:autoSpaceDN w:val="0"/>
        <w:adjustRightInd w:val="0"/>
        <w:spacing w:after="0" w:line="240" w:lineRule="auto"/>
        <w:ind w:left="1880"/>
        <w:rPr>
          <w:rFonts w:ascii="Times New Roman" w:hAnsi="Times New Roman" w:cs="Times New Roman"/>
          <w:sz w:val="24"/>
          <w:szCs w:val="24"/>
        </w:rPr>
      </w:pPr>
      <w:bookmarkStart w:id="0" w:name="page1"/>
      <w:bookmarkEnd w:id="0"/>
      <w:proofErr w:type="gramStart"/>
      <w:r>
        <w:rPr>
          <w:rFonts w:ascii="Book Antiqua" w:hAnsi="Book Antiqua" w:cs="Book Antiqua"/>
          <w:b/>
          <w:bCs/>
          <w:sz w:val="24"/>
          <w:szCs w:val="24"/>
          <w:u w:val="single"/>
        </w:rPr>
        <w:t>Policy on Preservation of Documents and Archival.</w:t>
      </w:r>
      <w:proofErr w:type="gramEnd"/>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65"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 xml:space="preserve">1.  </w:t>
      </w:r>
      <w:r>
        <w:rPr>
          <w:rFonts w:ascii="Book Antiqua" w:hAnsi="Book Antiqua" w:cs="Book Antiqua"/>
          <w:b/>
          <w:bCs/>
          <w:sz w:val="24"/>
          <w:szCs w:val="24"/>
          <w:u w:val="single"/>
        </w:rPr>
        <w:t>Purpose and Scope</w:t>
      </w:r>
    </w:p>
    <w:p w:rsidR="0084355F" w:rsidRDefault="0084355F">
      <w:pPr>
        <w:widowControl w:val="0"/>
        <w:autoSpaceDE w:val="0"/>
        <w:autoSpaceDN w:val="0"/>
        <w:adjustRightInd w:val="0"/>
        <w:spacing w:after="0" w:line="340" w:lineRule="exact"/>
        <w:rPr>
          <w:rFonts w:ascii="Times New Roman" w:hAnsi="Times New Roman" w:cs="Times New Roman"/>
          <w:sz w:val="24"/>
          <w:szCs w:val="24"/>
        </w:rPr>
      </w:pPr>
    </w:p>
    <w:p w:rsidR="0084355F" w:rsidRDefault="00174E02">
      <w:pPr>
        <w:widowControl w:val="0"/>
        <w:overflowPunct w:val="0"/>
        <w:autoSpaceDE w:val="0"/>
        <w:autoSpaceDN w:val="0"/>
        <w:adjustRightInd w:val="0"/>
        <w:spacing w:after="0" w:line="308" w:lineRule="auto"/>
        <w:ind w:left="460" w:hanging="11"/>
        <w:jc w:val="both"/>
        <w:rPr>
          <w:rFonts w:ascii="Times New Roman" w:hAnsi="Times New Roman" w:cs="Times New Roman"/>
          <w:sz w:val="24"/>
          <w:szCs w:val="24"/>
        </w:rPr>
      </w:pPr>
      <w:r>
        <w:rPr>
          <w:rFonts w:ascii="Book Antiqua" w:hAnsi="Book Antiqua" w:cs="Book Antiqua"/>
          <w:sz w:val="24"/>
          <w:szCs w:val="24"/>
        </w:rPr>
        <w:t xml:space="preserve">In accordance with the provisions of the Companies Act, 2013 and in accordance with the provisions of SEBI (Listing Obligations and Disclosure Requirements) Regulations, 2015 (“LODR”), The Board of Directors of </w:t>
      </w:r>
      <w:r w:rsidR="00823A8E">
        <w:rPr>
          <w:rFonts w:ascii="Book Antiqua" w:hAnsi="Book Antiqua" w:cs="Book Antiqua"/>
          <w:sz w:val="24"/>
          <w:szCs w:val="24"/>
        </w:rPr>
        <w:t xml:space="preserve">Infra Industries </w:t>
      </w:r>
      <w:r>
        <w:rPr>
          <w:rFonts w:ascii="Book Antiqua" w:hAnsi="Book Antiqua" w:cs="Book Antiqua"/>
          <w:sz w:val="24"/>
          <w:szCs w:val="24"/>
        </w:rPr>
        <w:t>Limited have laid down the Policy for Preservation and Archrival of Documents. The SEBI (Listing Obligations and Disclosure Requirements) Regulations, 2015 mandates that the documents be classified in at least two categories as under:</w:t>
      </w:r>
    </w:p>
    <w:p w:rsidR="0084355F" w:rsidRDefault="0084355F">
      <w:pPr>
        <w:widowControl w:val="0"/>
        <w:autoSpaceDE w:val="0"/>
        <w:autoSpaceDN w:val="0"/>
        <w:adjustRightInd w:val="0"/>
        <w:spacing w:after="0" w:line="209" w:lineRule="exact"/>
        <w:rPr>
          <w:rFonts w:ascii="Times New Roman" w:hAnsi="Times New Roman" w:cs="Times New Roman"/>
          <w:sz w:val="24"/>
          <w:szCs w:val="24"/>
        </w:rPr>
      </w:pPr>
    </w:p>
    <w:p w:rsidR="0084355F" w:rsidRDefault="00174E02">
      <w:pPr>
        <w:widowControl w:val="0"/>
        <w:numPr>
          <w:ilvl w:val="0"/>
          <w:numId w:val="1"/>
        </w:numPr>
        <w:tabs>
          <w:tab w:val="clear" w:pos="720"/>
          <w:tab w:val="num" w:pos="800"/>
        </w:tabs>
        <w:overflowPunct w:val="0"/>
        <w:autoSpaceDE w:val="0"/>
        <w:autoSpaceDN w:val="0"/>
        <w:adjustRightInd w:val="0"/>
        <w:spacing w:after="0" w:line="240" w:lineRule="auto"/>
        <w:ind w:left="800" w:hanging="348"/>
        <w:jc w:val="both"/>
        <w:rPr>
          <w:rFonts w:ascii="Book Antiqua" w:hAnsi="Book Antiqua" w:cs="Book Antiqua"/>
          <w:sz w:val="24"/>
          <w:szCs w:val="24"/>
        </w:rPr>
      </w:pPr>
      <w:r>
        <w:rPr>
          <w:rFonts w:ascii="Book Antiqua" w:hAnsi="Book Antiqua" w:cs="Book Antiqua"/>
          <w:sz w:val="24"/>
          <w:szCs w:val="24"/>
        </w:rPr>
        <w:t xml:space="preserve">Documents whose preservation shall be permanent in nature ; </w:t>
      </w:r>
    </w:p>
    <w:p w:rsidR="0084355F" w:rsidRDefault="0084355F">
      <w:pPr>
        <w:widowControl w:val="0"/>
        <w:autoSpaceDE w:val="0"/>
        <w:autoSpaceDN w:val="0"/>
        <w:adjustRightInd w:val="0"/>
        <w:spacing w:after="0" w:line="316" w:lineRule="exact"/>
        <w:rPr>
          <w:rFonts w:ascii="Book Antiqua" w:hAnsi="Book Antiqua" w:cs="Book Antiqua"/>
          <w:sz w:val="24"/>
          <w:szCs w:val="24"/>
        </w:rPr>
      </w:pPr>
    </w:p>
    <w:p w:rsidR="0084355F" w:rsidRDefault="00174E02">
      <w:pPr>
        <w:widowControl w:val="0"/>
        <w:numPr>
          <w:ilvl w:val="0"/>
          <w:numId w:val="1"/>
        </w:numPr>
        <w:tabs>
          <w:tab w:val="clear" w:pos="720"/>
          <w:tab w:val="num" w:pos="911"/>
        </w:tabs>
        <w:overflowPunct w:val="0"/>
        <w:autoSpaceDE w:val="0"/>
        <w:autoSpaceDN w:val="0"/>
        <w:adjustRightInd w:val="0"/>
        <w:spacing w:after="0" w:line="322" w:lineRule="auto"/>
        <w:ind w:left="460" w:hanging="8"/>
        <w:jc w:val="both"/>
        <w:rPr>
          <w:rFonts w:ascii="Book Antiqua" w:hAnsi="Book Antiqua" w:cs="Book Antiqua"/>
          <w:sz w:val="24"/>
          <w:szCs w:val="24"/>
        </w:rPr>
      </w:pPr>
      <w:r>
        <w:rPr>
          <w:rFonts w:ascii="Book Antiqua" w:hAnsi="Book Antiqua" w:cs="Book Antiqua"/>
          <w:sz w:val="24"/>
          <w:szCs w:val="24"/>
        </w:rPr>
        <w:t xml:space="preserve">Documents with preservation period of not less than eight years after completion of the relevant transactions. </w:t>
      </w:r>
    </w:p>
    <w:p w:rsidR="0084355F" w:rsidRDefault="0084355F">
      <w:pPr>
        <w:widowControl w:val="0"/>
        <w:autoSpaceDE w:val="0"/>
        <w:autoSpaceDN w:val="0"/>
        <w:adjustRightInd w:val="0"/>
        <w:spacing w:after="0" w:line="192" w:lineRule="exact"/>
        <w:rPr>
          <w:rFonts w:ascii="Times New Roman" w:hAnsi="Times New Roman" w:cs="Times New Roman"/>
          <w:sz w:val="24"/>
          <w:szCs w:val="24"/>
        </w:rPr>
      </w:pPr>
    </w:p>
    <w:p w:rsidR="0084355F" w:rsidRDefault="00174E02">
      <w:pPr>
        <w:widowControl w:val="0"/>
        <w:overflowPunct w:val="0"/>
        <w:autoSpaceDE w:val="0"/>
        <w:autoSpaceDN w:val="0"/>
        <w:adjustRightInd w:val="0"/>
        <w:spacing w:after="0" w:line="323" w:lineRule="auto"/>
        <w:ind w:left="460" w:hanging="11"/>
        <w:jc w:val="both"/>
        <w:rPr>
          <w:rFonts w:ascii="Times New Roman" w:hAnsi="Times New Roman" w:cs="Times New Roman"/>
          <w:sz w:val="24"/>
          <w:szCs w:val="24"/>
        </w:rPr>
      </w:pPr>
      <w:r>
        <w:rPr>
          <w:rFonts w:ascii="Book Antiqua" w:hAnsi="Book Antiqua" w:cs="Book Antiqua"/>
          <w:sz w:val="24"/>
          <w:szCs w:val="24"/>
        </w:rPr>
        <w:t>Provided the Company may keep documents specified in clauses (a) and (b) in electronic mode</w:t>
      </w:r>
    </w:p>
    <w:p w:rsidR="0084355F" w:rsidRDefault="0084355F">
      <w:pPr>
        <w:widowControl w:val="0"/>
        <w:autoSpaceDE w:val="0"/>
        <w:autoSpaceDN w:val="0"/>
        <w:adjustRightInd w:val="0"/>
        <w:spacing w:after="0" w:line="191" w:lineRule="exact"/>
        <w:rPr>
          <w:rFonts w:ascii="Times New Roman" w:hAnsi="Times New Roman" w:cs="Times New Roman"/>
          <w:sz w:val="24"/>
          <w:szCs w:val="24"/>
        </w:rPr>
      </w:pPr>
    </w:p>
    <w:p w:rsidR="0084355F" w:rsidRDefault="00174E02">
      <w:pPr>
        <w:widowControl w:val="0"/>
        <w:overflowPunct w:val="0"/>
        <w:autoSpaceDE w:val="0"/>
        <w:autoSpaceDN w:val="0"/>
        <w:adjustRightInd w:val="0"/>
        <w:spacing w:after="0" w:line="311" w:lineRule="auto"/>
        <w:ind w:left="460" w:hanging="11"/>
        <w:jc w:val="both"/>
        <w:rPr>
          <w:rFonts w:ascii="Times New Roman" w:hAnsi="Times New Roman" w:cs="Times New Roman"/>
          <w:sz w:val="24"/>
          <w:szCs w:val="24"/>
        </w:rPr>
      </w:pPr>
      <w:r>
        <w:rPr>
          <w:rFonts w:ascii="Book Antiqua" w:hAnsi="Book Antiqua" w:cs="Book Antiqua"/>
          <w:sz w:val="24"/>
          <w:szCs w:val="24"/>
        </w:rPr>
        <w:t>This policy is framed for the purpose of systematic identification, categorization, maintenance, review, retention and destruction of documents received or created in the course of business which can be revised/ modified by the Company with the approval of the Board.</w:t>
      </w: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311" w:lineRule="exact"/>
        <w:rPr>
          <w:rFonts w:ascii="Times New Roman" w:hAnsi="Times New Roman" w:cs="Times New Roman"/>
          <w:sz w:val="24"/>
          <w:szCs w:val="24"/>
        </w:rPr>
      </w:pPr>
    </w:p>
    <w:p w:rsidR="0084355F" w:rsidRDefault="00174E02">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Book Antiqua" w:hAnsi="Book Antiqua" w:cs="Book Antiqua"/>
          <w:b/>
          <w:bCs/>
          <w:sz w:val="24"/>
          <w:szCs w:val="24"/>
        </w:rPr>
      </w:pPr>
      <w:r>
        <w:rPr>
          <w:rFonts w:ascii="Book Antiqua" w:hAnsi="Book Antiqua" w:cs="Book Antiqua"/>
          <w:b/>
          <w:bCs/>
          <w:sz w:val="24"/>
          <w:szCs w:val="24"/>
          <w:u w:val="single"/>
        </w:rPr>
        <w:t xml:space="preserve">Classification of Documents to be preserved / retained: </w:t>
      </w:r>
    </w:p>
    <w:p w:rsidR="0084355F" w:rsidRDefault="0084355F">
      <w:pPr>
        <w:widowControl w:val="0"/>
        <w:autoSpaceDE w:val="0"/>
        <w:autoSpaceDN w:val="0"/>
        <w:adjustRightInd w:val="0"/>
        <w:spacing w:after="0" w:line="303" w:lineRule="exact"/>
        <w:rPr>
          <w:rFonts w:ascii="Book Antiqua" w:hAnsi="Book Antiqua" w:cs="Book Antiqua"/>
          <w:b/>
          <w:bCs/>
          <w:sz w:val="24"/>
          <w:szCs w:val="24"/>
        </w:rPr>
      </w:pPr>
    </w:p>
    <w:p w:rsidR="0084355F" w:rsidRDefault="00174E02">
      <w:pPr>
        <w:widowControl w:val="0"/>
        <w:numPr>
          <w:ilvl w:val="1"/>
          <w:numId w:val="2"/>
        </w:numPr>
        <w:tabs>
          <w:tab w:val="clear" w:pos="1440"/>
          <w:tab w:val="num" w:pos="1540"/>
        </w:tabs>
        <w:overflowPunct w:val="0"/>
        <w:autoSpaceDE w:val="0"/>
        <w:autoSpaceDN w:val="0"/>
        <w:adjustRightInd w:val="0"/>
        <w:spacing w:after="0" w:line="240" w:lineRule="auto"/>
        <w:ind w:left="1540" w:hanging="351"/>
        <w:jc w:val="both"/>
        <w:rPr>
          <w:rFonts w:ascii="Book Antiqua" w:hAnsi="Book Antiqua" w:cs="Book Antiqua"/>
          <w:sz w:val="24"/>
          <w:szCs w:val="24"/>
        </w:rPr>
      </w:pPr>
      <w:r>
        <w:rPr>
          <w:rFonts w:ascii="Book Antiqua" w:hAnsi="Book Antiqua" w:cs="Book Antiqua"/>
          <w:sz w:val="24"/>
          <w:szCs w:val="24"/>
        </w:rPr>
        <w:t xml:space="preserve">Documents that need to be preserved / retained permanently – Doc 1 </w:t>
      </w:r>
    </w:p>
    <w:p w:rsidR="0084355F" w:rsidRDefault="0084355F">
      <w:pPr>
        <w:widowControl w:val="0"/>
        <w:autoSpaceDE w:val="0"/>
        <w:autoSpaceDN w:val="0"/>
        <w:adjustRightInd w:val="0"/>
        <w:spacing w:after="0" w:line="23" w:lineRule="exact"/>
        <w:rPr>
          <w:rFonts w:ascii="Book Antiqua" w:hAnsi="Book Antiqua" w:cs="Book Antiqua"/>
          <w:sz w:val="24"/>
          <w:szCs w:val="24"/>
        </w:rPr>
      </w:pPr>
    </w:p>
    <w:p w:rsidR="0084355F" w:rsidRDefault="00174E02">
      <w:pPr>
        <w:widowControl w:val="0"/>
        <w:numPr>
          <w:ilvl w:val="1"/>
          <w:numId w:val="2"/>
        </w:numPr>
        <w:tabs>
          <w:tab w:val="clear" w:pos="1440"/>
          <w:tab w:val="num" w:pos="1540"/>
        </w:tabs>
        <w:overflowPunct w:val="0"/>
        <w:autoSpaceDE w:val="0"/>
        <w:autoSpaceDN w:val="0"/>
        <w:adjustRightInd w:val="0"/>
        <w:spacing w:after="0" w:line="295" w:lineRule="auto"/>
        <w:ind w:left="1540" w:hanging="351"/>
        <w:jc w:val="both"/>
        <w:rPr>
          <w:rFonts w:ascii="Book Antiqua" w:hAnsi="Book Antiqua" w:cs="Book Antiqua"/>
          <w:sz w:val="24"/>
          <w:szCs w:val="24"/>
        </w:rPr>
      </w:pPr>
      <w:r>
        <w:rPr>
          <w:rFonts w:ascii="Book Antiqua" w:hAnsi="Book Antiqua" w:cs="Book Antiqua"/>
          <w:sz w:val="24"/>
          <w:szCs w:val="24"/>
        </w:rPr>
        <w:t xml:space="preserve">Documents that may be preserved / retained for a period of 8 years as specified under the Companies Act, 2013 or LODR – Doc 2 </w:t>
      </w:r>
    </w:p>
    <w:p w:rsidR="0084355F" w:rsidRDefault="0084355F">
      <w:pPr>
        <w:widowControl w:val="0"/>
        <w:autoSpaceDE w:val="0"/>
        <w:autoSpaceDN w:val="0"/>
        <w:adjustRightInd w:val="0"/>
        <w:spacing w:after="0" w:line="1" w:lineRule="exact"/>
        <w:rPr>
          <w:rFonts w:ascii="Book Antiqua" w:hAnsi="Book Antiqua" w:cs="Book Antiqua"/>
          <w:sz w:val="24"/>
          <w:szCs w:val="24"/>
        </w:rPr>
      </w:pPr>
    </w:p>
    <w:p w:rsidR="0084355F" w:rsidRDefault="00174E02">
      <w:pPr>
        <w:widowControl w:val="0"/>
        <w:numPr>
          <w:ilvl w:val="1"/>
          <w:numId w:val="2"/>
        </w:numPr>
        <w:tabs>
          <w:tab w:val="clear" w:pos="1440"/>
          <w:tab w:val="num" w:pos="1540"/>
        </w:tabs>
        <w:overflowPunct w:val="0"/>
        <w:autoSpaceDE w:val="0"/>
        <w:autoSpaceDN w:val="0"/>
        <w:adjustRightInd w:val="0"/>
        <w:spacing w:after="0" w:line="249" w:lineRule="auto"/>
        <w:ind w:left="1540" w:hanging="351"/>
        <w:jc w:val="both"/>
        <w:rPr>
          <w:rFonts w:ascii="Book Antiqua" w:hAnsi="Book Antiqua" w:cs="Book Antiqua"/>
          <w:sz w:val="24"/>
          <w:szCs w:val="24"/>
        </w:rPr>
      </w:pPr>
      <w:r>
        <w:rPr>
          <w:rFonts w:ascii="Book Antiqua" w:hAnsi="Book Antiqua" w:cs="Book Antiqua"/>
          <w:sz w:val="24"/>
          <w:szCs w:val="24"/>
        </w:rPr>
        <w:t xml:space="preserve">Documents to be preserved electronically and archived when necessary – Doc 3 </w:t>
      </w:r>
    </w:p>
    <w:p w:rsidR="0084355F" w:rsidRDefault="0084355F">
      <w:pPr>
        <w:widowControl w:val="0"/>
        <w:autoSpaceDE w:val="0"/>
        <w:autoSpaceDN w:val="0"/>
        <w:adjustRightInd w:val="0"/>
        <w:spacing w:after="0" w:line="1" w:lineRule="exact"/>
        <w:rPr>
          <w:rFonts w:ascii="Book Antiqua" w:hAnsi="Book Antiqua" w:cs="Book Antiqua"/>
          <w:sz w:val="24"/>
          <w:szCs w:val="24"/>
        </w:rPr>
      </w:pPr>
    </w:p>
    <w:p w:rsidR="0084355F" w:rsidRDefault="00174E02">
      <w:pPr>
        <w:widowControl w:val="0"/>
        <w:numPr>
          <w:ilvl w:val="1"/>
          <w:numId w:val="2"/>
        </w:numPr>
        <w:tabs>
          <w:tab w:val="clear" w:pos="1440"/>
          <w:tab w:val="num" w:pos="1540"/>
        </w:tabs>
        <w:overflowPunct w:val="0"/>
        <w:autoSpaceDE w:val="0"/>
        <w:autoSpaceDN w:val="0"/>
        <w:adjustRightInd w:val="0"/>
        <w:spacing w:after="0" w:line="295" w:lineRule="auto"/>
        <w:ind w:left="1540" w:hanging="351"/>
        <w:jc w:val="both"/>
        <w:rPr>
          <w:rFonts w:ascii="Book Antiqua" w:hAnsi="Book Antiqua" w:cs="Book Antiqua"/>
          <w:sz w:val="24"/>
          <w:szCs w:val="24"/>
        </w:rPr>
      </w:pPr>
      <w:r>
        <w:rPr>
          <w:rFonts w:ascii="Book Antiqua" w:hAnsi="Book Antiqua" w:cs="Book Antiqua"/>
          <w:sz w:val="24"/>
          <w:szCs w:val="24"/>
        </w:rPr>
        <w:t xml:space="preserve">Documents that may be required by judicial proceedings and which may be destroyed after closure of the legal case – Doc 4 </w:t>
      </w:r>
    </w:p>
    <w:p w:rsidR="0084355F" w:rsidRDefault="0084355F">
      <w:pPr>
        <w:widowControl w:val="0"/>
        <w:autoSpaceDE w:val="0"/>
        <w:autoSpaceDN w:val="0"/>
        <w:adjustRightInd w:val="0"/>
        <w:spacing w:after="0" w:line="1" w:lineRule="exact"/>
        <w:rPr>
          <w:rFonts w:ascii="Book Antiqua" w:hAnsi="Book Antiqua" w:cs="Book Antiqua"/>
          <w:sz w:val="24"/>
          <w:szCs w:val="24"/>
        </w:rPr>
      </w:pPr>
    </w:p>
    <w:p w:rsidR="0084355F" w:rsidRDefault="00174E02">
      <w:pPr>
        <w:widowControl w:val="0"/>
        <w:numPr>
          <w:ilvl w:val="1"/>
          <w:numId w:val="2"/>
        </w:numPr>
        <w:tabs>
          <w:tab w:val="clear" w:pos="1440"/>
          <w:tab w:val="num" w:pos="1540"/>
        </w:tabs>
        <w:overflowPunct w:val="0"/>
        <w:autoSpaceDE w:val="0"/>
        <w:autoSpaceDN w:val="0"/>
        <w:adjustRightInd w:val="0"/>
        <w:spacing w:after="0" w:line="240" w:lineRule="auto"/>
        <w:ind w:left="1540" w:hanging="351"/>
        <w:jc w:val="both"/>
        <w:rPr>
          <w:rFonts w:ascii="Book Antiqua" w:hAnsi="Book Antiqua" w:cs="Book Antiqua"/>
          <w:sz w:val="24"/>
          <w:szCs w:val="24"/>
        </w:rPr>
      </w:pPr>
      <w:r>
        <w:rPr>
          <w:rFonts w:ascii="Book Antiqua" w:hAnsi="Book Antiqua" w:cs="Book Antiqua"/>
          <w:sz w:val="24"/>
          <w:szCs w:val="24"/>
        </w:rPr>
        <w:t xml:space="preserve">Emails and electronic documents – Doc 5 </w:t>
      </w:r>
    </w:p>
    <w:p w:rsidR="0084355F" w:rsidRDefault="0084355F">
      <w:pPr>
        <w:widowControl w:val="0"/>
        <w:autoSpaceDE w:val="0"/>
        <w:autoSpaceDN w:val="0"/>
        <w:adjustRightInd w:val="0"/>
        <w:spacing w:after="0" w:line="240" w:lineRule="auto"/>
        <w:rPr>
          <w:rFonts w:ascii="Times New Roman" w:hAnsi="Times New Roman" w:cs="Times New Roman"/>
          <w:sz w:val="24"/>
          <w:szCs w:val="24"/>
        </w:rPr>
        <w:sectPr w:rsidR="0084355F">
          <w:pgSz w:w="12240" w:h="15840"/>
          <w:pgMar w:top="1423" w:right="1420" w:bottom="1440" w:left="1440" w:header="720" w:footer="720" w:gutter="0"/>
          <w:cols w:space="720" w:equalWidth="0">
            <w:col w:w="9380"/>
          </w:cols>
          <w:noEndnote/>
        </w:sectPr>
      </w:pPr>
    </w:p>
    <w:p w:rsidR="0084355F" w:rsidRDefault="00174E02">
      <w:pPr>
        <w:widowControl w:val="0"/>
        <w:tabs>
          <w:tab w:val="left" w:pos="1520"/>
        </w:tabs>
        <w:overflowPunct w:val="0"/>
        <w:autoSpaceDE w:val="0"/>
        <w:autoSpaceDN w:val="0"/>
        <w:adjustRightInd w:val="0"/>
        <w:spacing w:after="0" w:line="323" w:lineRule="auto"/>
        <w:ind w:left="1540" w:hanging="360"/>
        <w:rPr>
          <w:rFonts w:ascii="Times New Roman" w:hAnsi="Times New Roman" w:cs="Times New Roman"/>
          <w:sz w:val="24"/>
          <w:szCs w:val="24"/>
        </w:rPr>
      </w:pPr>
      <w:bookmarkStart w:id="1" w:name="page3"/>
      <w:bookmarkEnd w:id="1"/>
      <w:r>
        <w:rPr>
          <w:rFonts w:ascii="Book Antiqua" w:hAnsi="Book Antiqua" w:cs="Book Antiqua"/>
          <w:sz w:val="24"/>
          <w:szCs w:val="24"/>
        </w:rPr>
        <w:lastRenderedPageBreak/>
        <w:t>6.</w:t>
      </w:r>
      <w:r>
        <w:rPr>
          <w:rFonts w:ascii="Times New Roman" w:hAnsi="Times New Roman" w:cs="Times New Roman"/>
          <w:sz w:val="24"/>
          <w:szCs w:val="24"/>
        </w:rPr>
        <w:tab/>
      </w:r>
      <w:r>
        <w:rPr>
          <w:rFonts w:ascii="Book Antiqua" w:hAnsi="Book Antiqua" w:cs="Book Antiqua"/>
          <w:sz w:val="24"/>
          <w:szCs w:val="24"/>
        </w:rPr>
        <w:t>Documents like budget papers, bank guarantees etc., which may be retained for less than 8 years – Doc 6</w:t>
      </w: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33" w:lineRule="exact"/>
        <w:rPr>
          <w:rFonts w:ascii="Times New Roman" w:hAnsi="Times New Roman" w:cs="Times New Roman"/>
          <w:sz w:val="24"/>
          <w:szCs w:val="24"/>
        </w:rPr>
      </w:pPr>
    </w:p>
    <w:p w:rsidR="0084355F" w:rsidRDefault="00174E02">
      <w:pPr>
        <w:widowControl w:val="0"/>
        <w:numPr>
          <w:ilvl w:val="0"/>
          <w:numId w:val="3"/>
        </w:numPr>
        <w:tabs>
          <w:tab w:val="clear" w:pos="720"/>
          <w:tab w:val="num" w:pos="460"/>
        </w:tabs>
        <w:overflowPunct w:val="0"/>
        <w:autoSpaceDE w:val="0"/>
        <w:autoSpaceDN w:val="0"/>
        <w:adjustRightInd w:val="0"/>
        <w:spacing w:after="0" w:line="240" w:lineRule="auto"/>
        <w:ind w:left="460" w:hanging="460"/>
        <w:jc w:val="both"/>
        <w:rPr>
          <w:rFonts w:ascii="Book Antiqua" w:hAnsi="Book Antiqua" w:cs="Book Antiqua"/>
          <w:b/>
          <w:bCs/>
          <w:sz w:val="24"/>
          <w:szCs w:val="24"/>
        </w:rPr>
      </w:pPr>
      <w:r>
        <w:rPr>
          <w:rFonts w:ascii="Book Antiqua" w:hAnsi="Book Antiqua" w:cs="Book Antiqua"/>
          <w:b/>
          <w:bCs/>
          <w:sz w:val="24"/>
          <w:szCs w:val="24"/>
          <w:u w:val="single"/>
        </w:rPr>
        <w:t xml:space="preserve">Administrator </w:t>
      </w:r>
    </w:p>
    <w:p w:rsidR="0084355F" w:rsidRDefault="0084355F">
      <w:pPr>
        <w:widowControl w:val="0"/>
        <w:autoSpaceDE w:val="0"/>
        <w:autoSpaceDN w:val="0"/>
        <w:adjustRightInd w:val="0"/>
        <w:spacing w:after="0" w:line="298" w:lineRule="exact"/>
        <w:rPr>
          <w:rFonts w:ascii="Book Antiqua" w:hAnsi="Book Antiqua" w:cs="Book Antiqua"/>
          <w:b/>
          <w:bCs/>
          <w:sz w:val="24"/>
          <w:szCs w:val="24"/>
        </w:rPr>
      </w:pPr>
    </w:p>
    <w:p w:rsidR="0084355F" w:rsidRDefault="00174E02">
      <w:pPr>
        <w:widowControl w:val="0"/>
        <w:overflowPunct w:val="0"/>
        <w:autoSpaceDE w:val="0"/>
        <w:autoSpaceDN w:val="0"/>
        <w:adjustRightInd w:val="0"/>
        <w:spacing w:after="0" w:line="311" w:lineRule="auto"/>
        <w:ind w:left="460" w:hanging="11"/>
        <w:jc w:val="both"/>
        <w:rPr>
          <w:rFonts w:ascii="Book Antiqua" w:hAnsi="Book Antiqua" w:cs="Book Antiqua"/>
          <w:b/>
          <w:bCs/>
          <w:sz w:val="24"/>
          <w:szCs w:val="24"/>
        </w:rPr>
      </w:pPr>
      <w:r>
        <w:rPr>
          <w:rFonts w:ascii="Book Antiqua" w:hAnsi="Book Antiqua" w:cs="Book Antiqua"/>
          <w:sz w:val="24"/>
          <w:szCs w:val="24"/>
        </w:rPr>
        <w:t xml:space="preserve">All the Employees in the permanent rolls of the Company are responsible for taking into account the potential impacts on preservation of the documents in their work area and their decision to retain/preserve or destroy documents pertaining to their area. </w:t>
      </w:r>
    </w:p>
    <w:p w:rsidR="0084355F" w:rsidRDefault="0084355F">
      <w:pPr>
        <w:widowControl w:val="0"/>
        <w:autoSpaceDE w:val="0"/>
        <w:autoSpaceDN w:val="0"/>
        <w:adjustRightInd w:val="0"/>
        <w:spacing w:after="0" w:line="205" w:lineRule="exact"/>
        <w:rPr>
          <w:rFonts w:ascii="Book Antiqua" w:hAnsi="Book Antiqua" w:cs="Book Antiqua"/>
          <w:b/>
          <w:bCs/>
          <w:sz w:val="24"/>
          <w:szCs w:val="24"/>
        </w:rPr>
      </w:pPr>
    </w:p>
    <w:p w:rsidR="0084355F" w:rsidRDefault="00174E02">
      <w:pPr>
        <w:widowControl w:val="0"/>
        <w:numPr>
          <w:ilvl w:val="0"/>
          <w:numId w:val="3"/>
        </w:numPr>
        <w:tabs>
          <w:tab w:val="clear" w:pos="720"/>
          <w:tab w:val="num" w:pos="360"/>
        </w:tabs>
        <w:overflowPunct w:val="0"/>
        <w:autoSpaceDE w:val="0"/>
        <w:autoSpaceDN w:val="0"/>
        <w:adjustRightInd w:val="0"/>
        <w:spacing w:after="0" w:line="240" w:lineRule="auto"/>
        <w:ind w:left="360"/>
        <w:jc w:val="both"/>
        <w:rPr>
          <w:rFonts w:ascii="Book Antiqua" w:hAnsi="Book Antiqua" w:cs="Book Antiqua"/>
          <w:b/>
          <w:bCs/>
          <w:sz w:val="24"/>
          <w:szCs w:val="24"/>
        </w:rPr>
      </w:pPr>
      <w:r>
        <w:rPr>
          <w:rFonts w:ascii="Book Antiqua" w:hAnsi="Book Antiqua" w:cs="Book Antiqua"/>
          <w:b/>
          <w:bCs/>
          <w:sz w:val="24"/>
          <w:szCs w:val="24"/>
          <w:u w:val="single"/>
        </w:rPr>
        <w:t xml:space="preserve">Periodical Review of the Policy by Top Management </w:t>
      </w:r>
    </w:p>
    <w:p w:rsidR="0084355F" w:rsidRDefault="0084355F">
      <w:pPr>
        <w:widowControl w:val="0"/>
        <w:autoSpaceDE w:val="0"/>
        <w:autoSpaceDN w:val="0"/>
        <w:adjustRightInd w:val="0"/>
        <w:spacing w:after="0" w:line="343" w:lineRule="exact"/>
        <w:rPr>
          <w:rFonts w:ascii="Times New Roman" w:hAnsi="Times New Roman" w:cs="Times New Roman"/>
          <w:sz w:val="24"/>
          <w:szCs w:val="24"/>
        </w:rPr>
      </w:pPr>
    </w:p>
    <w:p w:rsidR="0084355F" w:rsidRDefault="00174E02">
      <w:pPr>
        <w:widowControl w:val="0"/>
        <w:overflowPunct w:val="0"/>
        <w:autoSpaceDE w:val="0"/>
        <w:autoSpaceDN w:val="0"/>
        <w:adjustRightInd w:val="0"/>
        <w:spacing w:after="0" w:line="311" w:lineRule="auto"/>
        <w:ind w:left="460" w:hanging="11"/>
        <w:jc w:val="both"/>
        <w:rPr>
          <w:rFonts w:ascii="Times New Roman" w:hAnsi="Times New Roman" w:cs="Times New Roman"/>
          <w:sz w:val="24"/>
          <w:szCs w:val="24"/>
        </w:rPr>
      </w:pPr>
      <w:r>
        <w:rPr>
          <w:rFonts w:ascii="Book Antiqua" w:hAnsi="Book Antiqua" w:cs="Book Antiqua"/>
          <w:sz w:val="24"/>
          <w:szCs w:val="24"/>
        </w:rPr>
        <w:t xml:space="preserve">This policy should be reviewed and amended periodically by the Top Management subject to approval of the Board. The Top management may also review the policy on document retention to comply with any local, state, central </w:t>
      </w:r>
      <w:proofErr w:type="gramStart"/>
      <w:r>
        <w:rPr>
          <w:rFonts w:ascii="Book Antiqua" w:hAnsi="Book Antiqua" w:cs="Book Antiqua"/>
          <w:sz w:val="24"/>
          <w:szCs w:val="24"/>
        </w:rPr>
        <w:t>legislations</w:t>
      </w:r>
      <w:proofErr w:type="gramEnd"/>
      <w:r>
        <w:rPr>
          <w:rFonts w:ascii="Book Antiqua" w:hAnsi="Book Antiqua" w:cs="Book Antiqua"/>
          <w:sz w:val="24"/>
          <w:szCs w:val="24"/>
        </w:rPr>
        <w:t xml:space="preserve"> that may be promulgated from time to time</w:t>
      </w:r>
    </w:p>
    <w:p w:rsidR="0084355F" w:rsidRDefault="0084355F">
      <w:pPr>
        <w:widowControl w:val="0"/>
        <w:autoSpaceDE w:val="0"/>
        <w:autoSpaceDN w:val="0"/>
        <w:adjustRightInd w:val="0"/>
        <w:spacing w:after="0" w:line="205"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 xml:space="preserve">5.  </w:t>
      </w:r>
      <w:r>
        <w:rPr>
          <w:rFonts w:ascii="Book Antiqua" w:hAnsi="Book Antiqua" w:cs="Book Antiqua"/>
          <w:b/>
          <w:bCs/>
          <w:sz w:val="24"/>
          <w:szCs w:val="24"/>
          <w:u w:val="single"/>
        </w:rPr>
        <w:t>Administration</w:t>
      </w:r>
    </w:p>
    <w:p w:rsidR="0084355F" w:rsidRDefault="0084355F">
      <w:pPr>
        <w:widowControl w:val="0"/>
        <w:autoSpaceDE w:val="0"/>
        <w:autoSpaceDN w:val="0"/>
        <w:adjustRightInd w:val="0"/>
        <w:spacing w:after="0" w:line="298" w:lineRule="exact"/>
        <w:rPr>
          <w:rFonts w:ascii="Times New Roman" w:hAnsi="Times New Roman" w:cs="Times New Roman"/>
          <w:sz w:val="24"/>
          <w:szCs w:val="24"/>
        </w:rPr>
      </w:pPr>
    </w:p>
    <w:p w:rsidR="0084355F" w:rsidRDefault="00174E02">
      <w:pPr>
        <w:widowControl w:val="0"/>
        <w:overflowPunct w:val="0"/>
        <w:autoSpaceDE w:val="0"/>
        <w:autoSpaceDN w:val="0"/>
        <w:adjustRightInd w:val="0"/>
        <w:spacing w:after="0" w:line="249" w:lineRule="auto"/>
        <w:ind w:left="460" w:hanging="11"/>
        <w:jc w:val="both"/>
        <w:rPr>
          <w:rFonts w:ascii="Times New Roman" w:hAnsi="Times New Roman" w:cs="Times New Roman"/>
          <w:sz w:val="24"/>
          <w:szCs w:val="24"/>
        </w:rPr>
      </w:pPr>
      <w:r>
        <w:rPr>
          <w:rFonts w:ascii="Book Antiqua" w:hAnsi="Book Antiqua" w:cs="Book Antiqua"/>
          <w:sz w:val="24"/>
          <w:szCs w:val="24"/>
        </w:rPr>
        <w:t>The Record Retention Schedule approved by the Board of Directors for initial maintenance, retention and disposal schedule for physical records is as given in the annexure</w:t>
      </w:r>
    </w:p>
    <w:p w:rsidR="0084355F" w:rsidRDefault="0084355F">
      <w:pPr>
        <w:widowControl w:val="0"/>
        <w:autoSpaceDE w:val="0"/>
        <w:autoSpaceDN w:val="0"/>
        <w:adjustRightInd w:val="0"/>
        <w:spacing w:after="0" w:line="265"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 xml:space="preserve">6.  </w:t>
      </w:r>
      <w:r>
        <w:rPr>
          <w:rFonts w:ascii="Book Antiqua" w:hAnsi="Book Antiqua" w:cs="Book Antiqua"/>
          <w:b/>
          <w:bCs/>
          <w:sz w:val="24"/>
          <w:szCs w:val="24"/>
          <w:u w:val="single"/>
        </w:rPr>
        <w:t>Suspension of Record Disposal in the event of Litigation or Claims</w:t>
      </w:r>
    </w:p>
    <w:p w:rsidR="0084355F" w:rsidRDefault="0084355F">
      <w:pPr>
        <w:widowControl w:val="0"/>
        <w:autoSpaceDE w:val="0"/>
        <w:autoSpaceDN w:val="0"/>
        <w:adjustRightInd w:val="0"/>
        <w:spacing w:after="0" w:line="289" w:lineRule="exact"/>
        <w:rPr>
          <w:rFonts w:ascii="Times New Roman" w:hAnsi="Times New Roman" w:cs="Times New Roman"/>
          <w:sz w:val="24"/>
          <w:szCs w:val="24"/>
        </w:rPr>
      </w:pPr>
    </w:p>
    <w:p w:rsidR="0084355F" w:rsidRDefault="00174E02">
      <w:pPr>
        <w:widowControl w:val="0"/>
        <w:overflowPunct w:val="0"/>
        <w:autoSpaceDE w:val="0"/>
        <w:autoSpaceDN w:val="0"/>
        <w:adjustRightInd w:val="0"/>
        <w:spacing w:after="0" w:line="309" w:lineRule="auto"/>
        <w:ind w:left="460" w:hanging="11"/>
        <w:jc w:val="both"/>
        <w:rPr>
          <w:rFonts w:ascii="Times New Roman" w:hAnsi="Times New Roman" w:cs="Times New Roman"/>
          <w:sz w:val="24"/>
          <w:szCs w:val="24"/>
        </w:rPr>
      </w:pPr>
      <w:r>
        <w:rPr>
          <w:rFonts w:ascii="Book Antiqua" w:hAnsi="Book Antiqua" w:cs="Book Antiqua"/>
          <w:sz w:val="24"/>
          <w:szCs w:val="24"/>
        </w:rPr>
        <w:t xml:space="preserve">In case the Company is served with any notice for request of documents or any employee becomes aware of a governmental investigation or audit concerning </w:t>
      </w:r>
      <w:r w:rsidR="0064138C">
        <w:rPr>
          <w:rFonts w:ascii="Book Antiqua" w:hAnsi="Book Antiqua" w:cs="Book Antiqua"/>
          <w:sz w:val="24"/>
          <w:szCs w:val="24"/>
        </w:rPr>
        <w:t xml:space="preserve">Infra Industries Limited </w:t>
      </w:r>
      <w:r>
        <w:rPr>
          <w:rFonts w:ascii="Book Antiqua" w:hAnsi="Book Antiqua" w:cs="Book Antiqua"/>
          <w:sz w:val="24"/>
          <w:szCs w:val="24"/>
        </w:rPr>
        <w:t>or commencement of any litigation against the Company, such employee shall inform the Top Management and any further disposal of documents shall be suspended until such time as the Top Management determine otherwise.</w:t>
      </w: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309" w:lineRule="exact"/>
        <w:rPr>
          <w:rFonts w:ascii="Times New Roman" w:hAnsi="Times New Roman" w:cs="Times New Roman"/>
          <w:sz w:val="24"/>
          <w:szCs w:val="24"/>
        </w:rPr>
      </w:pPr>
    </w:p>
    <w:p w:rsidR="0084355F" w:rsidRDefault="00174E02">
      <w:pPr>
        <w:widowControl w:val="0"/>
        <w:numPr>
          <w:ilvl w:val="0"/>
          <w:numId w:val="4"/>
        </w:numPr>
        <w:tabs>
          <w:tab w:val="clear" w:pos="720"/>
          <w:tab w:val="num" w:pos="360"/>
        </w:tabs>
        <w:overflowPunct w:val="0"/>
        <w:autoSpaceDE w:val="0"/>
        <w:autoSpaceDN w:val="0"/>
        <w:adjustRightInd w:val="0"/>
        <w:spacing w:after="0" w:line="240" w:lineRule="auto"/>
        <w:ind w:left="360"/>
        <w:jc w:val="both"/>
        <w:rPr>
          <w:rFonts w:ascii="Book Antiqua" w:hAnsi="Book Antiqua" w:cs="Book Antiqua"/>
          <w:b/>
          <w:bCs/>
          <w:sz w:val="24"/>
          <w:szCs w:val="24"/>
        </w:rPr>
      </w:pPr>
      <w:r>
        <w:rPr>
          <w:rFonts w:ascii="Book Antiqua" w:hAnsi="Book Antiqua" w:cs="Book Antiqua"/>
          <w:b/>
          <w:bCs/>
          <w:sz w:val="24"/>
          <w:szCs w:val="24"/>
          <w:u w:val="single"/>
        </w:rPr>
        <w:t xml:space="preserve">Type of Record </w:t>
      </w:r>
    </w:p>
    <w:p w:rsidR="0084355F" w:rsidRDefault="0084355F">
      <w:pPr>
        <w:widowControl w:val="0"/>
        <w:autoSpaceDE w:val="0"/>
        <w:autoSpaceDN w:val="0"/>
        <w:adjustRightInd w:val="0"/>
        <w:spacing w:after="0" w:line="288" w:lineRule="exact"/>
        <w:rPr>
          <w:rFonts w:ascii="Book Antiqua" w:hAnsi="Book Antiqua" w:cs="Book Antiqua"/>
          <w:b/>
          <w:bCs/>
          <w:sz w:val="24"/>
          <w:szCs w:val="24"/>
        </w:rPr>
      </w:pPr>
    </w:p>
    <w:p w:rsidR="0084355F" w:rsidRDefault="00174E02">
      <w:pPr>
        <w:widowControl w:val="0"/>
        <w:numPr>
          <w:ilvl w:val="1"/>
          <w:numId w:val="4"/>
        </w:numPr>
        <w:tabs>
          <w:tab w:val="clear" w:pos="1440"/>
          <w:tab w:val="num" w:pos="700"/>
        </w:tabs>
        <w:overflowPunct w:val="0"/>
        <w:autoSpaceDE w:val="0"/>
        <w:autoSpaceDN w:val="0"/>
        <w:adjustRightInd w:val="0"/>
        <w:spacing w:after="0" w:line="240" w:lineRule="auto"/>
        <w:ind w:left="700" w:hanging="248"/>
        <w:jc w:val="both"/>
        <w:rPr>
          <w:rFonts w:ascii="Book Antiqua" w:hAnsi="Book Antiqua" w:cs="Book Antiqua"/>
          <w:sz w:val="24"/>
          <w:szCs w:val="24"/>
        </w:rPr>
      </w:pPr>
      <w:r>
        <w:rPr>
          <w:rFonts w:ascii="Book Antiqua" w:hAnsi="Book Antiqua" w:cs="Book Antiqua"/>
          <w:sz w:val="24"/>
          <w:szCs w:val="24"/>
        </w:rPr>
        <w:t xml:space="preserve">Accounting and Finance records including Annual Financial statement </w:t>
      </w:r>
    </w:p>
    <w:p w:rsidR="0084355F" w:rsidRDefault="0084355F">
      <w:pPr>
        <w:widowControl w:val="0"/>
        <w:autoSpaceDE w:val="0"/>
        <w:autoSpaceDN w:val="0"/>
        <w:adjustRightInd w:val="0"/>
        <w:spacing w:after="0" w:line="314" w:lineRule="exact"/>
        <w:rPr>
          <w:rFonts w:ascii="Book Antiqua" w:hAnsi="Book Antiqua" w:cs="Book Antiqua"/>
          <w:sz w:val="24"/>
          <w:szCs w:val="24"/>
        </w:rPr>
      </w:pPr>
    </w:p>
    <w:p w:rsidR="0084355F" w:rsidRDefault="00174E02">
      <w:pPr>
        <w:widowControl w:val="0"/>
        <w:numPr>
          <w:ilvl w:val="1"/>
          <w:numId w:val="4"/>
        </w:numPr>
        <w:tabs>
          <w:tab w:val="clear" w:pos="1440"/>
          <w:tab w:val="num" w:pos="700"/>
        </w:tabs>
        <w:overflowPunct w:val="0"/>
        <w:autoSpaceDE w:val="0"/>
        <w:autoSpaceDN w:val="0"/>
        <w:adjustRightInd w:val="0"/>
        <w:spacing w:after="0" w:line="240" w:lineRule="auto"/>
        <w:ind w:left="700" w:hanging="248"/>
        <w:jc w:val="both"/>
        <w:rPr>
          <w:rFonts w:ascii="Book Antiqua" w:hAnsi="Book Antiqua" w:cs="Book Antiqua"/>
          <w:sz w:val="24"/>
          <w:szCs w:val="24"/>
        </w:rPr>
      </w:pPr>
      <w:r>
        <w:rPr>
          <w:rFonts w:ascii="Book Antiqua" w:hAnsi="Book Antiqua" w:cs="Book Antiqua"/>
          <w:sz w:val="24"/>
          <w:szCs w:val="24"/>
        </w:rPr>
        <w:t xml:space="preserve">Insurance Records </w:t>
      </w:r>
    </w:p>
    <w:p w:rsidR="0084355F" w:rsidRDefault="0084355F">
      <w:pPr>
        <w:widowControl w:val="0"/>
        <w:autoSpaceDE w:val="0"/>
        <w:autoSpaceDN w:val="0"/>
        <w:adjustRightInd w:val="0"/>
        <w:spacing w:after="0" w:line="240" w:lineRule="auto"/>
        <w:rPr>
          <w:rFonts w:ascii="Times New Roman" w:hAnsi="Times New Roman" w:cs="Times New Roman"/>
          <w:sz w:val="24"/>
          <w:szCs w:val="24"/>
        </w:rPr>
        <w:sectPr w:rsidR="0084355F">
          <w:pgSz w:w="12240" w:h="15840"/>
          <w:pgMar w:top="1422" w:right="1420" w:bottom="1440" w:left="1440" w:header="720" w:footer="720" w:gutter="0"/>
          <w:cols w:space="720" w:equalWidth="0">
            <w:col w:w="9380"/>
          </w:cols>
          <w:noEndnote/>
        </w:sectPr>
      </w:pPr>
    </w:p>
    <w:p w:rsidR="0084355F" w:rsidRDefault="00174E02">
      <w:pPr>
        <w:widowControl w:val="0"/>
        <w:numPr>
          <w:ilvl w:val="1"/>
          <w:numId w:val="5"/>
        </w:numPr>
        <w:tabs>
          <w:tab w:val="clear" w:pos="1440"/>
          <w:tab w:val="num" w:pos="820"/>
        </w:tabs>
        <w:overflowPunct w:val="0"/>
        <w:autoSpaceDE w:val="0"/>
        <w:autoSpaceDN w:val="0"/>
        <w:adjustRightInd w:val="0"/>
        <w:spacing w:after="0" w:line="240" w:lineRule="auto"/>
        <w:ind w:left="820" w:hanging="248"/>
        <w:jc w:val="both"/>
        <w:rPr>
          <w:rFonts w:ascii="Book Antiqua" w:hAnsi="Book Antiqua" w:cs="Book Antiqua"/>
          <w:sz w:val="24"/>
          <w:szCs w:val="24"/>
        </w:rPr>
      </w:pPr>
      <w:bookmarkStart w:id="2" w:name="page5"/>
      <w:bookmarkEnd w:id="2"/>
      <w:r>
        <w:rPr>
          <w:rFonts w:ascii="Book Antiqua" w:hAnsi="Book Antiqua" w:cs="Book Antiqua"/>
          <w:sz w:val="24"/>
          <w:szCs w:val="24"/>
        </w:rPr>
        <w:lastRenderedPageBreak/>
        <w:t xml:space="preserve">Tax records </w:t>
      </w:r>
    </w:p>
    <w:p w:rsidR="0084355F" w:rsidRDefault="0084355F">
      <w:pPr>
        <w:widowControl w:val="0"/>
        <w:autoSpaceDE w:val="0"/>
        <w:autoSpaceDN w:val="0"/>
        <w:adjustRightInd w:val="0"/>
        <w:spacing w:after="0" w:line="316" w:lineRule="exact"/>
        <w:rPr>
          <w:rFonts w:ascii="Book Antiqua" w:hAnsi="Book Antiqua" w:cs="Book Antiqua"/>
          <w:sz w:val="24"/>
          <w:szCs w:val="24"/>
        </w:rPr>
      </w:pPr>
    </w:p>
    <w:p w:rsidR="0084355F" w:rsidRDefault="00174E02">
      <w:pPr>
        <w:widowControl w:val="0"/>
        <w:numPr>
          <w:ilvl w:val="1"/>
          <w:numId w:val="5"/>
        </w:numPr>
        <w:tabs>
          <w:tab w:val="clear" w:pos="1440"/>
          <w:tab w:val="num" w:pos="820"/>
        </w:tabs>
        <w:overflowPunct w:val="0"/>
        <w:autoSpaceDE w:val="0"/>
        <w:autoSpaceDN w:val="0"/>
        <w:adjustRightInd w:val="0"/>
        <w:spacing w:after="0" w:line="240" w:lineRule="auto"/>
        <w:ind w:left="820" w:hanging="248"/>
        <w:jc w:val="both"/>
        <w:rPr>
          <w:rFonts w:ascii="Book Antiqua" w:hAnsi="Book Antiqua" w:cs="Book Antiqua"/>
          <w:sz w:val="24"/>
          <w:szCs w:val="24"/>
        </w:rPr>
      </w:pPr>
      <w:r>
        <w:rPr>
          <w:rFonts w:ascii="Book Antiqua" w:hAnsi="Book Antiqua" w:cs="Book Antiqua"/>
          <w:sz w:val="24"/>
          <w:szCs w:val="24"/>
        </w:rPr>
        <w:t xml:space="preserve">Contracts entered into by the Company including Marketing Contracts </w:t>
      </w:r>
    </w:p>
    <w:p w:rsidR="0084355F" w:rsidRDefault="0084355F">
      <w:pPr>
        <w:widowControl w:val="0"/>
        <w:autoSpaceDE w:val="0"/>
        <w:autoSpaceDN w:val="0"/>
        <w:adjustRightInd w:val="0"/>
        <w:spacing w:after="0" w:line="314" w:lineRule="exact"/>
        <w:rPr>
          <w:rFonts w:ascii="Book Antiqua" w:hAnsi="Book Antiqua" w:cs="Book Antiqua"/>
          <w:sz w:val="24"/>
          <w:szCs w:val="24"/>
        </w:rPr>
      </w:pPr>
    </w:p>
    <w:p w:rsidR="0084355F" w:rsidRDefault="00174E02">
      <w:pPr>
        <w:widowControl w:val="0"/>
        <w:numPr>
          <w:ilvl w:val="1"/>
          <w:numId w:val="5"/>
        </w:numPr>
        <w:tabs>
          <w:tab w:val="clear" w:pos="1440"/>
          <w:tab w:val="num" w:pos="818"/>
        </w:tabs>
        <w:overflowPunct w:val="0"/>
        <w:autoSpaceDE w:val="0"/>
        <w:autoSpaceDN w:val="0"/>
        <w:adjustRightInd w:val="0"/>
        <w:spacing w:after="0" w:line="323" w:lineRule="auto"/>
        <w:ind w:left="840" w:right="660" w:hanging="270"/>
        <w:jc w:val="both"/>
        <w:rPr>
          <w:rFonts w:ascii="Book Antiqua" w:hAnsi="Book Antiqua" w:cs="Book Antiqua"/>
          <w:sz w:val="24"/>
          <w:szCs w:val="24"/>
        </w:rPr>
      </w:pPr>
      <w:r>
        <w:rPr>
          <w:rFonts w:ascii="Book Antiqua" w:hAnsi="Book Antiqua" w:cs="Book Antiqua"/>
          <w:sz w:val="24"/>
          <w:szCs w:val="24"/>
        </w:rPr>
        <w:t xml:space="preserve">Corporate Records including Certificate of Incorporation, Listing Agreement and other approvals from other statutory authorities </w:t>
      </w:r>
    </w:p>
    <w:p w:rsidR="0084355F" w:rsidRDefault="0084355F">
      <w:pPr>
        <w:widowControl w:val="0"/>
        <w:autoSpaceDE w:val="0"/>
        <w:autoSpaceDN w:val="0"/>
        <w:adjustRightInd w:val="0"/>
        <w:spacing w:after="0" w:line="190" w:lineRule="exact"/>
        <w:rPr>
          <w:rFonts w:ascii="Book Antiqua" w:hAnsi="Book Antiqua" w:cs="Book Antiqua"/>
          <w:sz w:val="24"/>
          <w:szCs w:val="24"/>
        </w:rPr>
      </w:pPr>
    </w:p>
    <w:p w:rsidR="0084355F" w:rsidRDefault="00174E02">
      <w:pPr>
        <w:widowControl w:val="0"/>
        <w:numPr>
          <w:ilvl w:val="1"/>
          <w:numId w:val="5"/>
        </w:numPr>
        <w:tabs>
          <w:tab w:val="clear" w:pos="1440"/>
          <w:tab w:val="num" w:pos="820"/>
        </w:tabs>
        <w:overflowPunct w:val="0"/>
        <w:autoSpaceDE w:val="0"/>
        <w:autoSpaceDN w:val="0"/>
        <w:adjustRightInd w:val="0"/>
        <w:spacing w:after="0" w:line="240" w:lineRule="auto"/>
        <w:ind w:left="820" w:hanging="248"/>
        <w:jc w:val="both"/>
        <w:rPr>
          <w:rFonts w:ascii="Book Antiqua" w:hAnsi="Book Antiqua" w:cs="Book Antiqua"/>
          <w:sz w:val="24"/>
          <w:szCs w:val="24"/>
        </w:rPr>
      </w:pPr>
      <w:r>
        <w:rPr>
          <w:rFonts w:ascii="Book Antiqua" w:hAnsi="Book Antiqua" w:cs="Book Antiqua"/>
          <w:sz w:val="24"/>
          <w:szCs w:val="24"/>
        </w:rPr>
        <w:t xml:space="preserve">Legal Files and Records </w:t>
      </w:r>
    </w:p>
    <w:p w:rsidR="0084355F" w:rsidRDefault="0084355F">
      <w:pPr>
        <w:widowControl w:val="0"/>
        <w:autoSpaceDE w:val="0"/>
        <w:autoSpaceDN w:val="0"/>
        <w:adjustRightInd w:val="0"/>
        <w:spacing w:after="0" w:line="316" w:lineRule="exact"/>
        <w:rPr>
          <w:rFonts w:ascii="Book Antiqua" w:hAnsi="Book Antiqua" w:cs="Book Antiqua"/>
          <w:sz w:val="24"/>
          <w:szCs w:val="24"/>
        </w:rPr>
      </w:pPr>
    </w:p>
    <w:p w:rsidR="0084355F" w:rsidRDefault="00174E02">
      <w:pPr>
        <w:widowControl w:val="0"/>
        <w:numPr>
          <w:ilvl w:val="1"/>
          <w:numId w:val="5"/>
        </w:numPr>
        <w:tabs>
          <w:tab w:val="clear" w:pos="1440"/>
          <w:tab w:val="num" w:pos="820"/>
        </w:tabs>
        <w:overflowPunct w:val="0"/>
        <w:autoSpaceDE w:val="0"/>
        <w:autoSpaceDN w:val="0"/>
        <w:adjustRightInd w:val="0"/>
        <w:spacing w:after="0" w:line="240" w:lineRule="auto"/>
        <w:ind w:left="820" w:hanging="248"/>
        <w:jc w:val="both"/>
        <w:rPr>
          <w:rFonts w:ascii="Book Antiqua" w:hAnsi="Book Antiqua" w:cs="Book Antiqua"/>
          <w:sz w:val="24"/>
          <w:szCs w:val="24"/>
        </w:rPr>
      </w:pPr>
      <w:r>
        <w:rPr>
          <w:rFonts w:ascii="Book Antiqua" w:hAnsi="Book Antiqua" w:cs="Book Antiqua"/>
          <w:sz w:val="24"/>
          <w:szCs w:val="24"/>
        </w:rPr>
        <w:t xml:space="preserve">Property Records </w:t>
      </w:r>
    </w:p>
    <w:p w:rsidR="0084355F" w:rsidRDefault="0084355F">
      <w:pPr>
        <w:widowControl w:val="0"/>
        <w:autoSpaceDE w:val="0"/>
        <w:autoSpaceDN w:val="0"/>
        <w:adjustRightInd w:val="0"/>
        <w:spacing w:after="0" w:line="314" w:lineRule="exact"/>
        <w:rPr>
          <w:rFonts w:ascii="Book Antiqua" w:hAnsi="Book Antiqua" w:cs="Book Antiqua"/>
          <w:sz w:val="24"/>
          <w:szCs w:val="24"/>
        </w:rPr>
      </w:pPr>
    </w:p>
    <w:p w:rsidR="0084355F" w:rsidRDefault="00174E02">
      <w:pPr>
        <w:widowControl w:val="0"/>
        <w:numPr>
          <w:ilvl w:val="1"/>
          <w:numId w:val="5"/>
        </w:numPr>
        <w:tabs>
          <w:tab w:val="clear" w:pos="1440"/>
          <w:tab w:val="num" w:pos="820"/>
        </w:tabs>
        <w:overflowPunct w:val="0"/>
        <w:autoSpaceDE w:val="0"/>
        <w:autoSpaceDN w:val="0"/>
        <w:adjustRightInd w:val="0"/>
        <w:spacing w:after="0" w:line="240" w:lineRule="auto"/>
        <w:ind w:left="820" w:hanging="248"/>
        <w:jc w:val="both"/>
        <w:rPr>
          <w:rFonts w:ascii="Book Antiqua" w:hAnsi="Book Antiqua" w:cs="Book Antiqua"/>
          <w:sz w:val="24"/>
          <w:szCs w:val="24"/>
        </w:rPr>
      </w:pPr>
      <w:r>
        <w:rPr>
          <w:rFonts w:ascii="Book Antiqua" w:hAnsi="Book Antiqua" w:cs="Book Antiqua"/>
          <w:sz w:val="24"/>
          <w:szCs w:val="24"/>
        </w:rPr>
        <w:t xml:space="preserve">Personnel and HR Records </w:t>
      </w:r>
    </w:p>
    <w:p w:rsidR="0084355F" w:rsidRDefault="0084355F">
      <w:pPr>
        <w:widowControl w:val="0"/>
        <w:autoSpaceDE w:val="0"/>
        <w:autoSpaceDN w:val="0"/>
        <w:adjustRightInd w:val="0"/>
        <w:spacing w:after="0" w:line="316" w:lineRule="exact"/>
        <w:rPr>
          <w:rFonts w:ascii="Book Antiqua" w:hAnsi="Book Antiqua" w:cs="Book Antiqua"/>
          <w:sz w:val="24"/>
          <w:szCs w:val="24"/>
        </w:rPr>
      </w:pPr>
    </w:p>
    <w:p w:rsidR="0084355F" w:rsidRDefault="00174E02">
      <w:pPr>
        <w:widowControl w:val="0"/>
        <w:numPr>
          <w:ilvl w:val="1"/>
          <w:numId w:val="5"/>
        </w:numPr>
        <w:tabs>
          <w:tab w:val="clear" w:pos="1440"/>
          <w:tab w:val="num" w:pos="820"/>
        </w:tabs>
        <w:overflowPunct w:val="0"/>
        <w:autoSpaceDE w:val="0"/>
        <w:autoSpaceDN w:val="0"/>
        <w:adjustRightInd w:val="0"/>
        <w:spacing w:after="0" w:line="240" w:lineRule="auto"/>
        <w:ind w:left="820" w:hanging="248"/>
        <w:jc w:val="both"/>
        <w:rPr>
          <w:rFonts w:ascii="Book Antiqua" w:hAnsi="Book Antiqua" w:cs="Book Antiqua"/>
          <w:sz w:val="24"/>
          <w:szCs w:val="24"/>
        </w:rPr>
      </w:pPr>
      <w:r>
        <w:rPr>
          <w:rFonts w:ascii="Book Antiqua" w:hAnsi="Book Antiqua" w:cs="Book Antiqua"/>
          <w:sz w:val="24"/>
          <w:szCs w:val="24"/>
        </w:rPr>
        <w:t xml:space="preserve">Corporate Social Responsibility Records </w:t>
      </w:r>
    </w:p>
    <w:p w:rsidR="0084355F" w:rsidRDefault="0084355F">
      <w:pPr>
        <w:widowControl w:val="0"/>
        <w:autoSpaceDE w:val="0"/>
        <w:autoSpaceDN w:val="0"/>
        <w:adjustRightInd w:val="0"/>
        <w:spacing w:after="0" w:line="316" w:lineRule="exact"/>
        <w:rPr>
          <w:rFonts w:ascii="Book Antiqua" w:hAnsi="Book Antiqua" w:cs="Book Antiqua"/>
          <w:sz w:val="24"/>
          <w:szCs w:val="24"/>
        </w:rPr>
      </w:pPr>
    </w:p>
    <w:p w:rsidR="0084355F" w:rsidRDefault="00174E02">
      <w:pPr>
        <w:widowControl w:val="0"/>
        <w:numPr>
          <w:ilvl w:val="1"/>
          <w:numId w:val="5"/>
        </w:numPr>
        <w:tabs>
          <w:tab w:val="clear" w:pos="1440"/>
          <w:tab w:val="num" w:pos="940"/>
        </w:tabs>
        <w:overflowPunct w:val="0"/>
        <w:autoSpaceDE w:val="0"/>
        <w:autoSpaceDN w:val="0"/>
        <w:adjustRightInd w:val="0"/>
        <w:spacing w:after="0" w:line="240" w:lineRule="auto"/>
        <w:ind w:left="940" w:hanging="368"/>
        <w:jc w:val="both"/>
        <w:rPr>
          <w:rFonts w:ascii="Book Antiqua" w:hAnsi="Book Antiqua" w:cs="Book Antiqua"/>
          <w:sz w:val="24"/>
          <w:szCs w:val="24"/>
        </w:rPr>
      </w:pPr>
      <w:r>
        <w:rPr>
          <w:rFonts w:ascii="Book Antiqua" w:hAnsi="Book Antiqua" w:cs="Book Antiqua"/>
          <w:sz w:val="24"/>
          <w:szCs w:val="24"/>
        </w:rPr>
        <w:t xml:space="preserve">Correspondence and Internal Memoranda </w:t>
      </w:r>
    </w:p>
    <w:p w:rsidR="0084355F" w:rsidRDefault="0084355F">
      <w:pPr>
        <w:widowControl w:val="0"/>
        <w:autoSpaceDE w:val="0"/>
        <w:autoSpaceDN w:val="0"/>
        <w:adjustRightInd w:val="0"/>
        <w:spacing w:after="0" w:line="314" w:lineRule="exact"/>
        <w:rPr>
          <w:rFonts w:ascii="Book Antiqua" w:hAnsi="Book Antiqua" w:cs="Book Antiqua"/>
          <w:sz w:val="24"/>
          <w:szCs w:val="24"/>
        </w:rPr>
      </w:pPr>
    </w:p>
    <w:p w:rsidR="0084355F" w:rsidRDefault="00174E02">
      <w:pPr>
        <w:widowControl w:val="0"/>
        <w:numPr>
          <w:ilvl w:val="1"/>
          <w:numId w:val="5"/>
        </w:numPr>
        <w:tabs>
          <w:tab w:val="clear" w:pos="1440"/>
          <w:tab w:val="num" w:pos="940"/>
        </w:tabs>
        <w:overflowPunct w:val="0"/>
        <w:autoSpaceDE w:val="0"/>
        <w:autoSpaceDN w:val="0"/>
        <w:adjustRightInd w:val="0"/>
        <w:spacing w:after="0" w:line="240" w:lineRule="auto"/>
        <w:ind w:left="940" w:hanging="368"/>
        <w:jc w:val="both"/>
        <w:rPr>
          <w:rFonts w:ascii="Book Antiqua" w:hAnsi="Book Antiqua" w:cs="Book Antiqua"/>
          <w:sz w:val="24"/>
          <w:szCs w:val="24"/>
        </w:rPr>
      </w:pPr>
      <w:r>
        <w:rPr>
          <w:rFonts w:ascii="Book Antiqua" w:hAnsi="Book Antiqua" w:cs="Book Antiqua"/>
          <w:sz w:val="24"/>
          <w:szCs w:val="24"/>
        </w:rPr>
        <w:t xml:space="preserve">Electronic Documents including email retention and back up </w:t>
      </w:r>
    </w:p>
    <w:p w:rsidR="0084355F" w:rsidRDefault="0084355F">
      <w:pPr>
        <w:widowControl w:val="0"/>
        <w:autoSpaceDE w:val="0"/>
        <w:autoSpaceDN w:val="0"/>
        <w:adjustRightInd w:val="0"/>
        <w:spacing w:after="0" w:line="316" w:lineRule="exact"/>
        <w:rPr>
          <w:rFonts w:ascii="Book Antiqua" w:hAnsi="Book Antiqua" w:cs="Book Antiqua"/>
          <w:sz w:val="24"/>
          <w:szCs w:val="24"/>
        </w:rPr>
      </w:pPr>
    </w:p>
    <w:p w:rsidR="0084355F" w:rsidRDefault="00174E02">
      <w:pPr>
        <w:widowControl w:val="0"/>
        <w:numPr>
          <w:ilvl w:val="1"/>
          <w:numId w:val="5"/>
        </w:numPr>
        <w:tabs>
          <w:tab w:val="clear" w:pos="1440"/>
          <w:tab w:val="num" w:pos="940"/>
        </w:tabs>
        <w:overflowPunct w:val="0"/>
        <w:autoSpaceDE w:val="0"/>
        <w:autoSpaceDN w:val="0"/>
        <w:adjustRightInd w:val="0"/>
        <w:spacing w:after="0" w:line="240" w:lineRule="auto"/>
        <w:ind w:left="940" w:hanging="368"/>
        <w:jc w:val="both"/>
        <w:rPr>
          <w:rFonts w:ascii="Book Antiqua" w:hAnsi="Book Antiqua" w:cs="Book Antiqua"/>
          <w:sz w:val="24"/>
          <w:szCs w:val="24"/>
        </w:rPr>
      </w:pPr>
      <w:r>
        <w:rPr>
          <w:rFonts w:ascii="Book Antiqua" w:hAnsi="Book Antiqua" w:cs="Book Antiqua"/>
          <w:sz w:val="24"/>
          <w:szCs w:val="24"/>
        </w:rPr>
        <w:t xml:space="preserve">Miscellaneous Records </w:t>
      </w:r>
    </w:p>
    <w:p w:rsidR="0084355F" w:rsidRDefault="0084355F">
      <w:pPr>
        <w:widowControl w:val="0"/>
        <w:autoSpaceDE w:val="0"/>
        <w:autoSpaceDN w:val="0"/>
        <w:adjustRightInd w:val="0"/>
        <w:spacing w:after="0" w:line="200" w:lineRule="exact"/>
        <w:rPr>
          <w:rFonts w:ascii="Book Antiqua" w:hAnsi="Book Antiqua" w:cs="Book Antiqua"/>
          <w:sz w:val="24"/>
          <w:szCs w:val="24"/>
        </w:rPr>
      </w:pPr>
    </w:p>
    <w:p w:rsidR="0084355F" w:rsidRDefault="0084355F">
      <w:pPr>
        <w:widowControl w:val="0"/>
        <w:autoSpaceDE w:val="0"/>
        <w:autoSpaceDN w:val="0"/>
        <w:adjustRightInd w:val="0"/>
        <w:spacing w:after="0" w:line="284" w:lineRule="exact"/>
        <w:rPr>
          <w:rFonts w:ascii="Book Antiqua" w:hAnsi="Book Antiqua" w:cs="Book Antiqua"/>
          <w:sz w:val="24"/>
          <w:szCs w:val="24"/>
        </w:rPr>
      </w:pPr>
    </w:p>
    <w:p w:rsidR="0084355F" w:rsidRDefault="00174E02">
      <w:pPr>
        <w:widowControl w:val="0"/>
        <w:numPr>
          <w:ilvl w:val="0"/>
          <w:numId w:val="6"/>
        </w:numPr>
        <w:tabs>
          <w:tab w:val="clear" w:pos="720"/>
          <w:tab w:val="num" w:pos="340"/>
        </w:tabs>
        <w:overflowPunct w:val="0"/>
        <w:autoSpaceDE w:val="0"/>
        <w:autoSpaceDN w:val="0"/>
        <w:adjustRightInd w:val="0"/>
        <w:spacing w:after="0" w:line="240" w:lineRule="auto"/>
        <w:ind w:left="340" w:hanging="220"/>
        <w:jc w:val="both"/>
        <w:rPr>
          <w:rFonts w:ascii="Book Antiqua" w:hAnsi="Book Antiqua" w:cs="Book Antiqua"/>
          <w:b/>
          <w:bCs/>
        </w:rPr>
      </w:pPr>
      <w:r>
        <w:rPr>
          <w:rFonts w:ascii="Book Antiqua" w:hAnsi="Book Antiqua" w:cs="Book Antiqua"/>
          <w:b/>
          <w:bCs/>
        </w:rPr>
        <w:t xml:space="preserve">Accounting and Finance records including Annual Financial statement </w:t>
      </w:r>
    </w:p>
    <w:p w:rsidR="0084355F" w:rsidRDefault="0084355F">
      <w:pPr>
        <w:widowControl w:val="0"/>
        <w:autoSpaceDE w:val="0"/>
        <w:autoSpaceDN w:val="0"/>
        <w:adjustRightInd w:val="0"/>
        <w:spacing w:after="0" w:line="16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720"/>
        <w:gridCol w:w="2180"/>
        <w:gridCol w:w="1280"/>
        <w:gridCol w:w="30"/>
      </w:tblGrid>
      <w:tr w:rsidR="0084355F">
        <w:trPr>
          <w:trHeight w:val="295"/>
        </w:trPr>
        <w:tc>
          <w:tcPr>
            <w:tcW w:w="6720" w:type="dxa"/>
            <w:tcBorders>
              <w:top w:val="single" w:sz="8" w:space="0" w:color="auto"/>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Record Type</w:t>
            </w:r>
          </w:p>
        </w:tc>
        <w:tc>
          <w:tcPr>
            <w:tcW w:w="2180" w:type="dxa"/>
            <w:vMerge w:val="restart"/>
            <w:tcBorders>
              <w:top w:val="single" w:sz="8" w:space="0" w:color="auto"/>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rPr>
              <w:t>Retention Period</w:t>
            </w:r>
          </w:p>
        </w:tc>
        <w:tc>
          <w:tcPr>
            <w:tcW w:w="1280" w:type="dxa"/>
            <w:tcBorders>
              <w:top w:val="single" w:sz="8" w:space="0" w:color="auto"/>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rPr>
              <w:t>Document</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63"/>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4"/>
                <w:szCs w:val="14"/>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4"/>
                <w:szCs w:val="14"/>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rPr>
              <w:t>Type</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4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2"/>
                <w:szCs w:val="1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3"/>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Accounts Payable ledgers and schedules</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78"/>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Accounts Receivable ledgers and schedules</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79"/>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Annual Audit Reports and Financial Statements, Tax and Vat</w:t>
            </w:r>
          </w:p>
        </w:tc>
        <w:tc>
          <w:tcPr>
            <w:tcW w:w="21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Audit</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5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Annual  Audit  Records,  including  work  papers  and  other</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 after</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7"/>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27" w:lineRule="exact"/>
              <w:ind w:left="120"/>
              <w:rPr>
                <w:rFonts w:ascii="Times New Roman" w:hAnsi="Times New Roman" w:cs="Times New Roman"/>
                <w:sz w:val="24"/>
                <w:szCs w:val="24"/>
              </w:rPr>
            </w:pPr>
            <w:r>
              <w:rPr>
                <w:rFonts w:ascii="Book Antiqua" w:hAnsi="Book Antiqua" w:cs="Book Antiqua"/>
              </w:rPr>
              <w:t>documents that related to the audit</w:t>
            </w: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9"/>
                <w:szCs w:val="19"/>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3"/>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completion of audit</w:t>
            </w: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42"/>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2"/>
                <w:szCs w:val="12"/>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11"/>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8"/>
                <w:szCs w:val="18"/>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Bank Statement and Cancelled Cheques</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79"/>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Employee Expense Reports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General Ledger</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Investment Records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3"/>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bl>
    <w:p w:rsidR="0084355F" w:rsidRDefault="0084355F">
      <w:pPr>
        <w:widowControl w:val="0"/>
        <w:autoSpaceDE w:val="0"/>
        <w:autoSpaceDN w:val="0"/>
        <w:adjustRightInd w:val="0"/>
        <w:spacing w:after="0" w:line="240" w:lineRule="auto"/>
        <w:rPr>
          <w:rFonts w:ascii="Times New Roman" w:hAnsi="Times New Roman" w:cs="Times New Roman"/>
          <w:sz w:val="24"/>
          <w:szCs w:val="24"/>
        </w:rPr>
        <w:sectPr w:rsidR="0084355F">
          <w:pgSz w:w="12240" w:h="15840"/>
          <w:pgMar w:top="1422" w:right="760" w:bottom="1440" w:left="1320" w:header="720" w:footer="720" w:gutter="0"/>
          <w:cols w:space="720" w:equalWidth="0">
            <w:col w:w="10160"/>
          </w:cols>
          <w:noEndnote/>
        </w:sectPr>
      </w:pPr>
    </w:p>
    <w:tbl>
      <w:tblPr>
        <w:tblW w:w="0" w:type="auto"/>
        <w:tblInd w:w="10" w:type="dxa"/>
        <w:tblLayout w:type="fixed"/>
        <w:tblCellMar>
          <w:left w:w="0" w:type="dxa"/>
          <w:right w:w="0" w:type="dxa"/>
        </w:tblCellMar>
        <w:tblLook w:val="0000"/>
      </w:tblPr>
      <w:tblGrid>
        <w:gridCol w:w="6740"/>
        <w:gridCol w:w="2160"/>
        <w:gridCol w:w="1280"/>
        <w:gridCol w:w="30"/>
      </w:tblGrid>
      <w:tr w:rsidR="0084355F">
        <w:trPr>
          <w:trHeight w:val="296"/>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bookmarkStart w:id="3" w:name="page7"/>
            <w:bookmarkEnd w:id="3"/>
            <w:r>
              <w:rPr>
                <w:rFonts w:ascii="Book Antiqua" w:hAnsi="Book Antiqua" w:cs="Book Antiqua"/>
              </w:rPr>
              <w:t>Security deposit receipt copies</w:t>
            </w: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3 years after</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47"/>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72"/>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72" w:lineRule="exact"/>
              <w:ind w:left="80"/>
              <w:rPr>
                <w:rFonts w:ascii="Times New Roman" w:hAnsi="Times New Roman" w:cs="Times New Roman"/>
                <w:sz w:val="24"/>
                <w:szCs w:val="24"/>
              </w:rPr>
            </w:pPr>
            <w:r>
              <w:rPr>
                <w:rFonts w:ascii="Book Antiqua" w:hAnsi="Book Antiqua" w:cs="Book Antiqua"/>
              </w:rPr>
              <w:t>termination of the</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72" w:lineRule="exact"/>
              <w:ind w:left="100"/>
              <w:rPr>
                <w:rFonts w:ascii="Times New Roman" w:hAnsi="Times New Roman" w:cs="Times New Roman"/>
                <w:sz w:val="24"/>
                <w:szCs w:val="24"/>
              </w:rPr>
            </w:pPr>
            <w:r>
              <w:rPr>
                <w:rFonts w:ascii="Book Antiqua" w:hAnsi="Book Antiqua" w:cs="Book Antiqua"/>
              </w:rPr>
              <w:t>Doc – 6</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contract</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0"/>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Fixed Asset Register with supporting Purchase Orders and Bills</w:t>
            </w:r>
          </w:p>
        </w:tc>
        <w:tc>
          <w:tcPr>
            <w:tcW w:w="216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for fixed assets addition</w:t>
            </w: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Permanent</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5"/>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52"/>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Cost records</w:t>
            </w: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3"/>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Payroll extract, salary advice and payroll JVs</w:t>
            </w: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8 years</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78"/>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8"/>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 xml:space="preserve">Payroll TDS, PF, Gratuity, ESI return and </w:t>
            </w:r>
            <w:proofErr w:type="spellStart"/>
            <w:r>
              <w:rPr>
                <w:rFonts w:ascii="Book Antiqua" w:hAnsi="Book Antiqua" w:cs="Book Antiqua"/>
              </w:rPr>
              <w:t>challan</w:t>
            </w:r>
            <w:proofErr w:type="spellEnd"/>
            <w:r>
              <w:rPr>
                <w:rFonts w:ascii="Book Antiqua" w:hAnsi="Book Antiqua" w:cs="Book Antiqua"/>
              </w:rPr>
              <w:t xml:space="preserve"> applicable on</w:t>
            </w: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Permanent</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14"/>
        </w:trPr>
        <w:tc>
          <w:tcPr>
            <w:tcW w:w="6740" w:type="dxa"/>
            <w:vMerge w:val="restart"/>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payroll</w:t>
            </w: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8"/>
                <w:szCs w:val="18"/>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0"/>
        </w:trPr>
        <w:tc>
          <w:tcPr>
            <w:tcW w:w="6740" w:type="dxa"/>
            <w:vMerge/>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216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07"/>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Credit approvals from bank</w:t>
            </w: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Permanent</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79"/>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8"/>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Bank  Account  passbook  or  statement,  Bank  Reconciliation</w:t>
            </w:r>
          </w:p>
        </w:tc>
        <w:tc>
          <w:tcPr>
            <w:tcW w:w="216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Statement and LC Documents</w:t>
            </w: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8 years</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5"/>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52"/>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04"/>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Bank Guarantees</w:t>
            </w: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Till the expiry of</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6</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8"/>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the claim period</w:t>
            </w: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37"/>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51"/>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Tax Litigation documents</w:t>
            </w: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3"/>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Bill of entries</w:t>
            </w: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634"/>
        </w:trPr>
        <w:tc>
          <w:tcPr>
            <w:tcW w:w="6740" w:type="dxa"/>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2. Insurance Records</w:t>
            </w:r>
          </w:p>
        </w:tc>
        <w:tc>
          <w:tcPr>
            <w:tcW w:w="216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46"/>
        </w:trPr>
        <w:tc>
          <w:tcPr>
            <w:tcW w:w="67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Record Type</w:t>
            </w: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Retention Period</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Document</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9"/>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Type</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30"/>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280" w:type="dxa"/>
            <w:vMerge/>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Annual Loss Summaries</w:t>
            </w: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3"/>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Audits and Adjustments</w:t>
            </w: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Claim Files (Including correspondence, medical records, injury</w:t>
            </w:r>
          </w:p>
        </w:tc>
        <w:tc>
          <w:tcPr>
            <w:tcW w:w="216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documentation, etc.</w:t>
            </w: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Permanent</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5"/>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52"/>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Insurance Policies for the Company</w:t>
            </w: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3"/>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Journal Entry Support Data</w:t>
            </w: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Releases and Settlements</w:t>
            </w:r>
          </w:p>
        </w:tc>
        <w:tc>
          <w:tcPr>
            <w:tcW w:w="216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36"/>
        </w:trPr>
        <w:tc>
          <w:tcPr>
            <w:tcW w:w="6740" w:type="dxa"/>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3. Tax records</w:t>
            </w:r>
          </w:p>
        </w:tc>
        <w:tc>
          <w:tcPr>
            <w:tcW w:w="216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480"/>
        </w:trPr>
        <w:tc>
          <w:tcPr>
            <w:tcW w:w="67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4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Record Type</w:t>
            </w:r>
          </w:p>
        </w:tc>
        <w:tc>
          <w:tcPr>
            <w:tcW w:w="216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Retention Period</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Document</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9"/>
        </w:trPr>
        <w:tc>
          <w:tcPr>
            <w:tcW w:w="674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6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Type</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31"/>
        </w:trPr>
        <w:tc>
          <w:tcPr>
            <w:tcW w:w="674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280" w:type="dxa"/>
            <w:vMerge/>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bl>
    <w:p w:rsidR="0084355F" w:rsidRDefault="0084355F">
      <w:pPr>
        <w:widowControl w:val="0"/>
        <w:autoSpaceDE w:val="0"/>
        <w:autoSpaceDN w:val="0"/>
        <w:adjustRightInd w:val="0"/>
        <w:spacing w:after="0" w:line="240" w:lineRule="auto"/>
        <w:rPr>
          <w:rFonts w:ascii="Times New Roman" w:hAnsi="Times New Roman" w:cs="Times New Roman"/>
          <w:sz w:val="24"/>
          <w:szCs w:val="24"/>
        </w:rPr>
        <w:sectPr w:rsidR="0084355F">
          <w:pgSz w:w="12240" w:h="15840"/>
          <w:pgMar w:top="1440" w:right="760" w:bottom="1440" w:left="1320" w:header="720" w:footer="720" w:gutter="0"/>
          <w:cols w:space="720" w:equalWidth="0">
            <w:col w:w="10160"/>
          </w:cols>
          <w:noEndnote/>
        </w:sectPr>
      </w:pPr>
    </w:p>
    <w:tbl>
      <w:tblPr>
        <w:tblW w:w="0" w:type="auto"/>
        <w:tblInd w:w="10" w:type="dxa"/>
        <w:tblLayout w:type="fixed"/>
        <w:tblCellMar>
          <w:left w:w="0" w:type="dxa"/>
          <w:right w:w="0" w:type="dxa"/>
        </w:tblCellMar>
        <w:tblLook w:val="0000"/>
      </w:tblPr>
      <w:tblGrid>
        <w:gridCol w:w="6720"/>
        <w:gridCol w:w="2180"/>
        <w:gridCol w:w="1280"/>
        <w:gridCol w:w="30"/>
      </w:tblGrid>
      <w:tr w:rsidR="0084355F">
        <w:trPr>
          <w:trHeight w:val="326"/>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bookmarkStart w:id="4" w:name="page9"/>
            <w:bookmarkEnd w:id="4"/>
            <w:r>
              <w:rPr>
                <w:rFonts w:ascii="Book Antiqua" w:hAnsi="Book Antiqua" w:cs="Book Antiqua"/>
              </w:rPr>
              <w:t>Tax Exemption Documents and related correspondence</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4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3"/>
                <w:szCs w:val="3"/>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Excise Tax records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Payroll Tax records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Tax Bills, Receipts, Statements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3"/>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03"/>
        </w:trPr>
        <w:tc>
          <w:tcPr>
            <w:tcW w:w="6720" w:type="dxa"/>
            <w:tcBorders>
              <w:top w:val="nil"/>
              <w:left w:val="single" w:sz="8" w:space="0" w:color="auto"/>
              <w:bottom w:val="single" w:sz="8" w:space="0" w:color="auto"/>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Tax Returns – Income, Franchise, Property</w:t>
            </w:r>
          </w:p>
        </w:tc>
        <w:tc>
          <w:tcPr>
            <w:tcW w:w="2180" w:type="dxa"/>
            <w:tcBorders>
              <w:top w:val="nil"/>
              <w:left w:val="nil"/>
              <w:bottom w:val="single" w:sz="8" w:space="0" w:color="auto"/>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single" w:sz="8" w:space="0" w:color="auto"/>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13"/>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 xml:space="preserve">Tax </w:t>
            </w:r>
            <w:proofErr w:type="spellStart"/>
            <w:r>
              <w:rPr>
                <w:rFonts w:ascii="Book Antiqua" w:hAnsi="Book Antiqua" w:cs="Book Antiqua"/>
              </w:rPr>
              <w:t>workpaper</w:t>
            </w:r>
            <w:proofErr w:type="spellEnd"/>
            <w:r>
              <w:rPr>
                <w:rFonts w:ascii="Book Antiqua" w:hAnsi="Book Antiqua" w:cs="Book Antiqua"/>
              </w:rPr>
              <w:t xml:space="preserve"> packages Originals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Sales Tax Records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17"/>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Annual Information Returns – State and Central</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41"/>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3"/>
                <w:szCs w:val="3"/>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Service Tax Records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575"/>
        </w:trPr>
        <w:tc>
          <w:tcPr>
            <w:tcW w:w="890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4. Contracts entered into by the Company including Marketing Records</w:t>
            </w:r>
          </w:p>
        </w:tc>
        <w:tc>
          <w:tcPr>
            <w:tcW w:w="128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676"/>
        </w:trPr>
        <w:tc>
          <w:tcPr>
            <w:tcW w:w="672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Record Type</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Retention Period</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Document</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8"/>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Type</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31"/>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280" w:type="dxa"/>
            <w:vMerge/>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Contracts and Related Correspondence</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7"/>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6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4"/>
                <w:szCs w:val="14"/>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4"/>
                <w:szCs w:val="1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bl>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45" w:lineRule="exact"/>
        <w:rPr>
          <w:rFonts w:ascii="Times New Roman" w:hAnsi="Times New Roman" w:cs="Times New Roman"/>
          <w:sz w:val="24"/>
          <w:szCs w:val="24"/>
        </w:rPr>
      </w:pPr>
    </w:p>
    <w:p w:rsidR="0084355F" w:rsidRDefault="00174E02">
      <w:pPr>
        <w:widowControl w:val="0"/>
        <w:overflowPunct w:val="0"/>
        <w:autoSpaceDE w:val="0"/>
        <w:autoSpaceDN w:val="0"/>
        <w:adjustRightInd w:val="0"/>
        <w:spacing w:after="0" w:line="268" w:lineRule="auto"/>
        <w:ind w:left="120" w:right="1120"/>
        <w:rPr>
          <w:rFonts w:ascii="Times New Roman" w:hAnsi="Times New Roman" w:cs="Times New Roman"/>
          <w:sz w:val="24"/>
          <w:szCs w:val="24"/>
        </w:rPr>
      </w:pPr>
      <w:r>
        <w:rPr>
          <w:rFonts w:ascii="Book Antiqua" w:hAnsi="Book Antiqua" w:cs="Book Antiqua"/>
          <w:b/>
          <w:bCs/>
        </w:rPr>
        <w:t>5. Corporate Records including Certificate of Incorporation, Listing Agreement and other approvals from other statutory authorities</w:t>
      </w: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7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720"/>
        <w:gridCol w:w="2180"/>
        <w:gridCol w:w="1280"/>
      </w:tblGrid>
      <w:tr w:rsidR="0084355F">
        <w:trPr>
          <w:trHeight w:val="268"/>
        </w:trPr>
        <w:tc>
          <w:tcPr>
            <w:tcW w:w="6720" w:type="dxa"/>
            <w:tcBorders>
              <w:top w:val="single" w:sz="8" w:space="0" w:color="auto"/>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68" w:lineRule="exact"/>
              <w:ind w:left="120"/>
              <w:rPr>
                <w:rFonts w:ascii="Times New Roman" w:hAnsi="Times New Roman" w:cs="Times New Roman"/>
                <w:sz w:val="24"/>
                <w:szCs w:val="24"/>
              </w:rPr>
            </w:pPr>
            <w:r>
              <w:rPr>
                <w:rFonts w:ascii="Book Antiqua" w:hAnsi="Book Antiqua" w:cs="Book Antiqua"/>
              </w:rPr>
              <w:t>Record Type</w:t>
            </w:r>
          </w:p>
        </w:tc>
        <w:tc>
          <w:tcPr>
            <w:tcW w:w="2180" w:type="dxa"/>
            <w:tcBorders>
              <w:top w:val="single" w:sz="8" w:space="0" w:color="auto"/>
              <w:left w:val="nil"/>
              <w:bottom w:val="nil"/>
              <w:right w:val="single" w:sz="8" w:space="0" w:color="auto"/>
            </w:tcBorders>
            <w:vAlign w:val="bottom"/>
          </w:tcPr>
          <w:p w:rsidR="0084355F" w:rsidRDefault="00174E02">
            <w:pPr>
              <w:widowControl w:val="0"/>
              <w:autoSpaceDE w:val="0"/>
              <w:autoSpaceDN w:val="0"/>
              <w:adjustRightInd w:val="0"/>
              <w:spacing w:after="0" w:line="268" w:lineRule="exact"/>
              <w:ind w:left="100"/>
              <w:rPr>
                <w:rFonts w:ascii="Times New Roman" w:hAnsi="Times New Roman" w:cs="Times New Roman"/>
                <w:sz w:val="24"/>
                <w:szCs w:val="24"/>
              </w:rPr>
            </w:pPr>
            <w:r>
              <w:rPr>
                <w:rFonts w:ascii="Book Antiqua" w:hAnsi="Book Antiqua" w:cs="Book Antiqua"/>
              </w:rPr>
              <w:t>Retention Period</w:t>
            </w:r>
          </w:p>
        </w:tc>
        <w:tc>
          <w:tcPr>
            <w:tcW w:w="1280" w:type="dxa"/>
            <w:tcBorders>
              <w:top w:val="single" w:sz="8" w:space="0" w:color="auto"/>
              <w:left w:val="nil"/>
              <w:bottom w:val="nil"/>
              <w:right w:val="single" w:sz="8" w:space="0" w:color="auto"/>
            </w:tcBorders>
            <w:vAlign w:val="bottom"/>
          </w:tcPr>
          <w:p w:rsidR="0084355F" w:rsidRDefault="00174E02">
            <w:pPr>
              <w:widowControl w:val="0"/>
              <w:autoSpaceDE w:val="0"/>
              <w:autoSpaceDN w:val="0"/>
              <w:adjustRightInd w:val="0"/>
              <w:spacing w:after="0" w:line="268" w:lineRule="exact"/>
              <w:ind w:left="100"/>
              <w:rPr>
                <w:rFonts w:ascii="Times New Roman" w:hAnsi="Times New Roman" w:cs="Times New Roman"/>
                <w:sz w:val="24"/>
                <w:szCs w:val="24"/>
              </w:rPr>
            </w:pPr>
            <w:r>
              <w:rPr>
                <w:rFonts w:ascii="Book Antiqua" w:hAnsi="Book Antiqua" w:cs="Book Antiqua"/>
              </w:rPr>
              <w:t>Document</w:t>
            </w:r>
          </w:p>
        </w:tc>
      </w:tr>
      <w:tr w:rsidR="0084355F">
        <w:trPr>
          <w:trHeight w:val="289"/>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Type</w:t>
            </w: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Corporate Records (certificate of incorporation, commencement of</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Doc – 1</w:t>
            </w:r>
          </w:p>
        </w:tc>
      </w:tr>
      <w:tr w:rsidR="0084355F">
        <w:trPr>
          <w:trHeight w:val="27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business, listing agreement, common seal, minutes book of board</w:t>
            </w:r>
          </w:p>
        </w:tc>
        <w:tc>
          <w:tcPr>
            <w:tcW w:w="21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3"/>
                <w:szCs w:val="23"/>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Book Antiqua" w:hAnsi="Book Antiqua" w:cs="Book Antiqua"/>
              </w:rPr>
              <w:t>and</w:t>
            </w:r>
            <w:proofErr w:type="gramEnd"/>
            <w:r>
              <w:rPr>
                <w:rFonts w:ascii="Book Antiqua" w:hAnsi="Book Antiqua" w:cs="Book Antiqua"/>
              </w:rPr>
              <w:t xml:space="preserve"> committees thereof, annual reports originals, etc.)</w:t>
            </w:r>
          </w:p>
        </w:tc>
        <w:tc>
          <w:tcPr>
            <w:tcW w:w="21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r>
      <w:tr w:rsidR="0084355F">
        <w:trPr>
          <w:trHeight w:val="154"/>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proofErr w:type="spellStart"/>
            <w:r>
              <w:rPr>
                <w:rFonts w:ascii="Book Antiqua" w:hAnsi="Book Antiqua" w:cs="Book Antiqua"/>
              </w:rPr>
              <w:t>Licence</w:t>
            </w:r>
            <w:proofErr w:type="spellEnd"/>
            <w:r>
              <w:rPr>
                <w:rFonts w:ascii="Book Antiqua" w:hAnsi="Book Antiqua" w:cs="Book Antiqua"/>
              </w:rPr>
              <w:t xml:space="preserve"> and Permits, Industrial entrepreneurial Memorandum,</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Doc – 1</w:t>
            </w: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and other statutory approvals</w:t>
            </w:r>
          </w:p>
        </w:tc>
        <w:tc>
          <w:tcPr>
            <w:tcW w:w="21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r>
      <w:tr w:rsidR="0084355F">
        <w:trPr>
          <w:trHeight w:val="6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5"/>
                <w:szCs w:val="5"/>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5"/>
                <w:szCs w:val="5"/>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5"/>
                <w:szCs w:val="5"/>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ROC Filings and Stock Exchange filings in physical and Electronic</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5 years from the</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Doc 6</w:t>
            </w:r>
          </w:p>
        </w:tc>
      </w:tr>
      <w:tr w:rsidR="0084355F">
        <w:trPr>
          <w:trHeight w:val="289"/>
        </w:trPr>
        <w:tc>
          <w:tcPr>
            <w:tcW w:w="6720" w:type="dxa"/>
            <w:tcBorders>
              <w:top w:val="nil"/>
              <w:left w:val="single" w:sz="8" w:space="0" w:color="auto"/>
              <w:bottom w:val="single" w:sz="8" w:space="0" w:color="auto"/>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form</w:t>
            </w:r>
          </w:p>
        </w:tc>
        <w:tc>
          <w:tcPr>
            <w:tcW w:w="2180" w:type="dxa"/>
            <w:tcBorders>
              <w:top w:val="nil"/>
              <w:left w:val="nil"/>
              <w:bottom w:val="single" w:sz="8" w:space="0" w:color="auto"/>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date of filing</w:t>
            </w: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r>
    </w:tbl>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12"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6. Legal Files and Records</w:t>
      </w: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32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720"/>
        <w:gridCol w:w="2180"/>
        <w:gridCol w:w="1280"/>
        <w:gridCol w:w="30"/>
      </w:tblGrid>
      <w:tr w:rsidR="0084355F">
        <w:trPr>
          <w:trHeight w:val="269"/>
        </w:trPr>
        <w:tc>
          <w:tcPr>
            <w:tcW w:w="6720" w:type="dxa"/>
            <w:tcBorders>
              <w:top w:val="single" w:sz="8" w:space="0" w:color="auto"/>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69" w:lineRule="exact"/>
              <w:ind w:left="120"/>
              <w:rPr>
                <w:rFonts w:ascii="Times New Roman" w:hAnsi="Times New Roman" w:cs="Times New Roman"/>
                <w:sz w:val="24"/>
                <w:szCs w:val="24"/>
              </w:rPr>
            </w:pPr>
            <w:r>
              <w:rPr>
                <w:rFonts w:ascii="Book Antiqua" w:hAnsi="Book Antiqua" w:cs="Book Antiqua"/>
              </w:rPr>
              <w:t>Record Type</w:t>
            </w:r>
          </w:p>
        </w:tc>
        <w:tc>
          <w:tcPr>
            <w:tcW w:w="2180" w:type="dxa"/>
            <w:vMerge w:val="restart"/>
            <w:tcBorders>
              <w:top w:val="single" w:sz="8" w:space="0" w:color="auto"/>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Retention Period</w:t>
            </w:r>
          </w:p>
        </w:tc>
        <w:tc>
          <w:tcPr>
            <w:tcW w:w="1280" w:type="dxa"/>
            <w:tcBorders>
              <w:top w:val="single" w:sz="8" w:space="0" w:color="auto"/>
              <w:left w:val="nil"/>
              <w:bottom w:val="nil"/>
              <w:right w:val="single" w:sz="8" w:space="0" w:color="auto"/>
            </w:tcBorders>
            <w:vAlign w:val="bottom"/>
          </w:tcPr>
          <w:p w:rsidR="0084355F" w:rsidRDefault="00174E02">
            <w:pPr>
              <w:widowControl w:val="0"/>
              <w:autoSpaceDE w:val="0"/>
              <w:autoSpaceDN w:val="0"/>
              <w:adjustRightInd w:val="0"/>
              <w:spacing w:after="0" w:line="269" w:lineRule="exact"/>
              <w:ind w:left="100"/>
              <w:rPr>
                <w:rFonts w:ascii="Times New Roman" w:hAnsi="Times New Roman" w:cs="Times New Roman"/>
                <w:sz w:val="24"/>
                <w:szCs w:val="24"/>
              </w:rPr>
            </w:pPr>
            <w:r>
              <w:rPr>
                <w:rFonts w:ascii="Book Antiqua" w:hAnsi="Book Antiqua" w:cs="Book Antiqua"/>
              </w:rPr>
              <w:t>Document</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8"/>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Type</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31"/>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280" w:type="dxa"/>
            <w:vMerge/>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bl>
    <w:p w:rsidR="0084355F" w:rsidRDefault="0084355F">
      <w:pPr>
        <w:widowControl w:val="0"/>
        <w:autoSpaceDE w:val="0"/>
        <w:autoSpaceDN w:val="0"/>
        <w:adjustRightInd w:val="0"/>
        <w:spacing w:after="0" w:line="240" w:lineRule="auto"/>
        <w:rPr>
          <w:rFonts w:ascii="Times New Roman" w:hAnsi="Times New Roman" w:cs="Times New Roman"/>
          <w:sz w:val="24"/>
          <w:szCs w:val="24"/>
        </w:rPr>
        <w:sectPr w:rsidR="0084355F">
          <w:pgSz w:w="12240" w:h="15840"/>
          <w:pgMar w:top="1440" w:right="760" w:bottom="1440" w:left="1320" w:header="720" w:footer="720" w:gutter="0"/>
          <w:cols w:space="720" w:equalWidth="0">
            <w:col w:w="10160"/>
          </w:cols>
          <w:noEndnote/>
        </w:sectPr>
      </w:pPr>
    </w:p>
    <w:tbl>
      <w:tblPr>
        <w:tblW w:w="0" w:type="auto"/>
        <w:tblInd w:w="10" w:type="dxa"/>
        <w:tblLayout w:type="fixed"/>
        <w:tblCellMar>
          <w:left w:w="0" w:type="dxa"/>
          <w:right w:w="0" w:type="dxa"/>
        </w:tblCellMar>
        <w:tblLook w:val="0000"/>
      </w:tblPr>
      <w:tblGrid>
        <w:gridCol w:w="6720"/>
        <w:gridCol w:w="2180"/>
        <w:gridCol w:w="1280"/>
        <w:gridCol w:w="30"/>
      </w:tblGrid>
      <w:tr w:rsidR="0084355F">
        <w:trPr>
          <w:trHeight w:val="296"/>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bookmarkStart w:id="5" w:name="page11"/>
            <w:bookmarkEnd w:id="5"/>
            <w:r>
              <w:rPr>
                <w:rFonts w:ascii="Book Antiqua" w:hAnsi="Book Antiqua" w:cs="Book Antiqua"/>
              </w:rPr>
              <w:t>Legal Memoranda and Opinions</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3 years after the</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47"/>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72"/>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3"/>
                <w:szCs w:val="23"/>
              </w:rPr>
            </w:pP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72" w:lineRule="exact"/>
              <w:ind w:left="100"/>
              <w:rPr>
                <w:rFonts w:ascii="Times New Roman" w:hAnsi="Times New Roman" w:cs="Times New Roman"/>
                <w:sz w:val="24"/>
                <w:szCs w:val="24"/>
              </w:rPr>
            </w:pPr>
            <w:r>
              <w:rPr>
                <w:rFonts w:ascii="Book Antiqua" w:hAnsi="Book Antiqua" w:cs="Book Antiqua"/>
              </w:rPr>
              <w:t>closure of the</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72" w:lineRule="exact"/>
              <w:ind w:left="100"/>
              <w:rPr>
                <w:rFonts w:ascii="Times New Roman" w:hAnsi="Times New Roman" w:cs="Times New Roman"/>
                <w:sz w:val="24"/>
                <w:szCs w:val="24"/>
              </w:rPr>
            </w:pPr>
            <w:r>
              <w:rPr>
                <w:rFonts w:ascii="Book Antiqua" w:hAnsi="Book Antiqua" w:cs="Book Antiqua"/>
              </w:rPr>
              <w:t>Doc – 4</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matter</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0"/>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Litigation files</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1 year after</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49"/>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74"/>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3"/>
                <w:szCs w:val="23"/>
              </w:rPr>
            </w:pP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expiration of</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4</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disposal of the case</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7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Court Orders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3"/>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Correspondence, Property Deeds, Assessments, Licenses, Rights</w:t>
            </w:r>
          </w:p>
        </w:tc>
        <w:tc>
          <w:tcPr>
            <w:tcW w:w="21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of Way</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5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Original Purchase / Sale Deeds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Original Lease Agreements</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 after</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09"/>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74"/>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3"/>
                <w:szCs w:val="23"/>
              </w:rPr>
            </w:pP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expiration of the</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lease</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40"/>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2"/>
                <w:szCs w:val="12"/>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Intellectual Property</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Book Antiqua" w:hAnsi="Book Antiqua" w:cs="Book Antiqua"/>
              </w:rPr>
              <w:t>Servicemarks</w:t>
            </w:r>
            <w:proofErr w:type="spellEnd"/>
            <w:r>
              <w:rPr>
                <w:rFonts w:ascii="Book Antiqua" w:hAnsi="Book Antiqua" w:cs="Book Antiqua"/>
              </w:rPr>
              <w:t>/trademarks and Copyrights</w:t>
            </w: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02"/>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7"/>
                <w:szCs w:val="17"/>
              </w:rPr>
            </w:pPr>
          </w:p>
        </w:tc>
        <w:tc>
          <w:tcPr>
            <w:tcW w:w="21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7"/>
                <w:szCs w:val="17"/>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036"/>
        </w:trPr>
        <w:tc>
          <w:tcPr>
            <w:tcW w:w="6720" w:type="dxa"/>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7. Property Records</w:t>
            </w:r>
          </w:p>
        </w:tc>
        <w:tc>
          <w:tcPr>
            <w:tcW w:w="218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474"/>
        </w:trPr>
        <w:tc>
          <w:tcPr>
            <w:tcW w:w="672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51"/>
        </w:trPr>
        <w:tc>
          <w:tcPr>
            <w:tcW w:w="6720" w:type="dxa"/>
            <w:vMerge w:val="restart"/>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Record Type</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Retention Period</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Document</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9"/>
        </w:trPr>
        <w:tc>
          <w:tcPr>
            <w:tcW w:w="6720" w:type="dxa"/>
            <w:vMerge/>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380"/>
              <w:rPr>
                <w:rFonts w:ascii="Times New Roman" w:hAnsi="Times New Roman" w:cs="Times New Roman"/>
                <w:sz w:val="24"/>
                <w:szCs w:val="24"/>
              </w:rPr>
            </w:pPr>
            <w:r>
              <w:rPr>
                <w:rFonts w:ascii="Book Antiqua" w:hAnsi="Book Antiqua" w:cs="Book Antiqua"/>
              </w:rPr>
              <w:t>Type</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36"/>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21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99"/>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8"/>
                <w:szCs w:val="8"/>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510"/>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Purchase and Sale Agreements</w:t>
            </w:r>
          </w:p>
        </w:tc>
        <w:tc>
          <w:tcPr>
            <w:tcW w:w="21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36"/>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0"/>
                <w:szCs w:val="20"/>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Records and Correspondences with the Authorities</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6"/>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9"/>
                <w:szCs w:val="19"/>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9"/>
                <w:szCs w:val="19"/>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34"/>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0"/>
                <w:szCs w:val="20"/>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66"/>
        </w:trPr>
        <w:tc>
          <w:tcPr>
            <w:tcW w:w="6720" w:type="dxa"/>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8. Personnel and HR Records</w:t>
            </w:r>
          </w:p>
        </w:tc>
        <w:tc>
          <w:tcPr>
            <w:tcW w:w="218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10"/>
        </w:trPr>
        <w:tc>
          <w:tcPr>
            <w:tcW w:w="6720" w:type="dxa"/>
            <w:vMerge w:val="restart"/>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Record Type</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Retention Period</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Document</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8"/>
        </w:trPr>
        <w:tc>
          <w:tcPr>
            <w:tcW w:w="6720" w:type="dxa"/>
            <w:vMerge/>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380"/>
              <w:rPr>
                <w:rFonts w:ascii="Times New Roman" w:hAnsi="Times New Roman" w:cs="Times New Roman"/>
                <w:sz w:val="24"/>
                <w:szCs w:val="24"/>
              </w:rPr>
            </w:pPr>
            <w:r>
              <w:rPr>
                <w:rFonts w:ascii="Book Antiqua" w:hAnsi="Book Antiqua" w:cs="Book Antiqua"/>
              </w:rPr>
              <w:t>Type</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37"/>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21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56"/>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Personnel Files of individual employees</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78"/>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Commission / Bonuses / Incentives / Awards</w:t>
            </w:r>
          </w:p>
        </w:tc>
        <w:tc>
          <w:tcPr>
            <w:tcW w:w="21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8 years</w:t>
            </w: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2</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79"/>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21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21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bl>
    <w:p w:rsidR="0084355F" w:rsidRDefault="0084355F">
      <w:pPr>
        <w:widowControl w:val="0"/>
        <w:autoSpaceDE w:val="0"/>
        <w:autoSpaceDN w:val="0"/>
        <w:adjustRightInd w:val="0"/>
        <w:spacing w:after="0" w:line="240" w:lineRule="auto"/>
        <w:rPr>
          <w:rFonts w:ascii="Times New Roman" w:hAnsi="Times New Roman" w:cs="Times New Roman"/>
          <w:sz w:val="24"/>
          <w:szCs w:val="24"/>
        </w:rPr>
        <w:sectPr w:rsidR="0084355F">
          <w:pgSz w:w="12240" w:h="15840"/>
          <w:pgMar w:top="1440" w:right="760" w:bottom="1440" w:left="1320" w:header="720" w:footer="720" w:gutter="0"/>
          <w:cols w:space="720" w:equalWidth="0">
            <w:col w:w="10160"/>
          </w:cols>
          <w:noEndnote/>
        </w:sectPr>
      </w:pPr>
    </w:p>
    <w:tbl>
      <w:tblPr>
        <w:tblW w:w="0" w:type="auto"/>
        <w:tblInd w:w="10" w:type="dxa"/>
        <w:tblLayout w:type="fixed"/>
        <w:tblCellMar>
          <w:left w:w="0" w:type="dxa"/>
          <w:right w:w="0" w:type="dxa"/>
        </w:tblCellMar>
        <w:tblLook w:val="0000"/>
      </w:tblPr>
      <w:tblGrid>
        <w:gridCol w:w="6720"/>
        <w:gridCol w:w="440"/>
        <w:gridCol w:w="1040"/>
        <w:gridCol w:w="700"/>
        <w:gridCol w:w="1280"/>
        <w:gridCol w:w="30"/>
      </w:tblGrid>
      <w:tr w:rsidR="0084355F">
        <w:trPr>
          <w:trHeight w:val="315"/>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bookmarkStart w:id="6" w:name="page13"/>
            <w:bookmarkEnd w:id="6"/>
            <w:r>
              <w:rPr>
                <w:rFonts w:ascii="Book Antiqua" w:hAnsi="Book Antiqua" w:cs="Book Antiqua"/>
              </w:rPr>
              <w:t>Employee Earnings Records</w:t>
            </w:r>
          </w:p>
        </w:tc>
        <w:tc>
          <w:tcPr>
            <w:tcW w:w="440" w:type="dxa"/>
            <w:vMerge w:val="restart"/>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3</w:t>
            </w:r>
          </w:p>
        </w:tc>
        <w:tc>
          <w:tcPr>
            <w:tcW w:w="1040" w:type="dxa"/>
            <w:vMerge w:val="restart"/>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220"/>
              <w:rPr>
                <w:rFonts w:ascii="Times New Roman" w:hAnsi="Times New Roman" w:cs="Times New Roman"/>
                <w:sz w:val="24"/>
                <w:szCs w:val="24"/>
              </w:rPr>
            </w:pPr>
            <w:r>
              <w:rPr>
                <w:rFonts w:ascii="Book Antiqua" w:hAnsi="Book Antiqua" w:cs="Book Antiqua"/>
              </w:rPr>
              <w:t>years</w:t>
            </w:r>
          </w:p>
        </w:tc>
        <w:tc>
          <w:tcPr>
            <w:tcW w:w="70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Book Antiqua" w:hAnsi="Book Antiqua" w:cs="Book Antiqua"/>
              </w:rPr>
              <w:t>after</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56"/>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440" w:type="dxa"/>
            <w:vMerge/>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1040" w:type="dxa"/>
            <w:vMerge/>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70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63"/>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termination</w:t>
            </w:r>
          </w:p>
        </w:tc>
        <w:tc>
          <w:tcPr>
            <w:tcW w:w="70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Book Antiqua" w:hAnsi="Book Antiqua" w:cs="Book Antiqua"/>
              </w:rPr>
              <w:t>of</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6</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4"/>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183" w:lineRule="exact"/>
              <w:ind w:left="100"/>
              <w:rPr>
                <w:rFonts w:ascii="Times New Roman" w:hAnsi="Times New Roman" w:cs="Times New Roman"/>
                <w:sz w:val="24"/>
                <w:szCs w:val="24"/>
              </w:rPr>
            </w:pPr>
            <w:r>
              <w:rPr>
                <w:rFonts w:ascii="Book Antiqua" w:hAnsi="Book Antiqua" w:cs="Book Antiqua"/>
                <w:sz w:val="19"/>
                <w:szCs w:val="19"/>
              </w:rPr>
              <w:t>service</w:t>
            </w:r>
          </w:p>
        </w:tc>
        <w:tc>
          <w:tcPr>
            <w:tcW w:w="70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183" w:lineRule="exact"/>
              <w:ind w:right="16"/>
              <w:jc w:val="right"/>
              <w:rPr>
                <w:rFonts w:ascii="Times New Roman" w:hAnsi="Times New Roman" w:cs="Times New Roman"/>
                <w:sz w:val="24"/>
                <w:szCs w:val="24"/>
              </w:rPr>
            </w:pPr>
            <w:r>
              <w:rPr>
                <w:rFonts w:ascii="Book Antiqua" w:hAnsi="Book Antiqua" w:cs="Book Antiqua"/>
                <w:sz w:val="19"/>
                <w:szCs w:val="19"/>
              </w:rPr>
              <w:t>of</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employment</w:t>
            </w: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07"/>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Employee Handbook &amp; Induction Manual</w:t>
            </w:r>
          </w:p>
        </w:tc>
        <w:tc>
          <w:tcPr>
            <w:tcW w:w="1480" w:type="dxa"/>
            <w:gridSpan w:val="2"/>
            <w:vMerge w:val="restart"/>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Permanent</w:t>
            </w: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78"/>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480" w:type="dxa"/>
            <w:gridSpan w:val="2"/>
            <w:vMerge/>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4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10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70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Employee Medical Records</w:t>
            </w:r>
          </w:p>
        </w:tc>
        <w:tc>
          <w:tcPr>
            <w:tcW w:w="440" w:type="dxa"/>
            <w:vMerge w:val="restart"/>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3</w:t>
            </w:r>
          </w:p>
        </w:tc>
        <w:tc>
          <w:tcPr>
            <w:tcW w:w="1040" w:type="dxa"/>
            <w:vMerge w:val="restart"/>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220"/>
              <w:rPr>
                <w:rFonts w:ascii="Times New Roman" w:hAnsi="Times New Roman" w:cs="Times New Roman"/>
                <w:sz w:val="24"/>
                <w:szCs w:val="24"/>
              </w:rPr>
            </w:pPr>
            <w:r>
              <w:rPr>
                <w:rFonts w:ascii="Book Antiqua" w:hAnsi="Book Antiqua" w:cs="Book Antiqua"/>
              </w:rPr>
              <w:t>years</w:t>
            </w:r>
          </w:p>
        </w:tc>
        <w:tc>
          <w:tcPr>
            <w:tcW w:w="70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Book Antiqua" w:hAnsi="Book Antiqua" w:cs="Book Antiqua"/>
              </w:rPr>
              <w:t>after</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77"/>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440" w:type="dxa"/>
            <w:vMerge/>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1040" w:type="dxa"/>
            <w:vMerge/>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70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63"/>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termination</w:t>
            </w:r>
          </w:p>
        </w:tc>
        <w:tc>
          <w:tcPr>
            <w:tcW w:w="70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Book Antiqua" w:hAnsi="Book Antiqua" w:cs="Book Antiqua"/>
              </w:rPr>
              <w:t>of</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6</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3"/>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182" w:lineRule="exact"/>
              <w:ind w:left="100"/>
              <w:rPr>
                <w:rFonts w:ascii="Times New Roman" w:hAnsi="Times New Roman" w:cs="Times New Roman"/>
                <w:sz w:val="24"/>
                <w:szCs w:val="24"/>
              </w:rPr>
            </w:pPr>
            <w:r>
              <w:rPr>
                <w:rFonts w:ascii="Book Antiqua" w:hAnsi="Book Antiqua" w:cs="Book Antiqua"/>
                <w:sz w:val="19"/>
                <w:szCs w:val="19"/>
              </w:rPr>
              <w:t>service</w:t>
            </w:r>
          </w:p>
        </w:tc>
        <w:tc>
          <w:tcPr>
            <w:tcW w:w="70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182" w:lineRule="exact"/>
              <w:ind w:right="16"/>
              <w:jc w:val="right"/>
              <w:rPr>
                <w:rFonts w:ascii="Times New Roman" w:hAnsi="Times New Roman" w:cs="Times New Roman"/>
                <w:sz w:val="24"/>
                <w:szCs w:val="24"/>
              </w:rPr>
            </w:pPr>
            <w:r>
              <w:rPr>
                <w:rFonts w:ascii="Book Antiqua" w:hAnsi="Book Antiqua" w:cs="Book Antiqua"/>
                <w:sz w:val="19"/>
                <w:szCs w:val="19"/>
              </w:rPr>
              <w:t>of</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employment</w:t>
            </w: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0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Attendance records, application forms, job or promotion records,</w:t>
            </w:r>
          </w:p>
        </w:tc>
        <w:tc>
          <w:tcPr>
            <w:tcW w:w="4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performance evaluations, termination papers, test results, training</w:t>
            </w:r>
          </w:p>
        </w:tc>
        <w:tc>
          <w:tcPr>
            <w:tcW w:w="440" w:type="dxa"/>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3</w:t>
            </w:r>
          </w:p>
        </w:tc>
        <w:tc>
          <w:tcPr>
            <w:tcW w:w="1040" w:type="dxa"/>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220"/>
              <w:rPr>
                <w:rFonts w:ascii="Times New Roman" w:hAnsi="Times New Roman" w:cs="Times New Roman"/>
                <w:sz w:val="24"/>
                <w:szCs w:val="24"/>
              </w:rPr>
            </w:pPr>
            <w:r>
              <w:rPr>
                <w:rFonts w:ascii="Book Antiqua" w:hAnsi="Book Antiqua" w:cs="Book Antiqua"/>
              </w:rPr>
              <w:t>years</w:t>
            </w:r>
          </w:p>
        </w:tc>
        <w:tc>
          <w:tcPr>
            <w:tcW w:w="70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Book Antiqua" w:hAnsi="Book Antiqua" w:cs="Book Antiqua"/>
              </w:rPr>
              <w:t>after</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2"/>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and qualification records, enquiry related papers</w:t>
            </w:r>
          </w:p>
        </w:tc>
        <w:tc>
          <w:tcPr>
            <w:tcW w:w="1480" w:type="dxa"/>
            <w:gridSpan w:val="2"/>
            <w:vMerge w:val="restart"/>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termination</w:t>
            </w:r>
          </w:p>
        </w:tc>
        <w:tc>
          <w:tcPr>
            <w:tcW w:w="70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Book Antiqua" w:hAnsi="Book Antiqua" w:cs="Book Antiqua"/>
              </w:rPr>
              <w:t>of</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27"/>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9"/>
                <w:szCs w:val="19"/>
              </w:rPr>
            </w:pPr>
          </w:p>
        </w:tc>
        <w:tc>
          <w:tcPr>
            <w:tcW w:w="1480" w:type="dxa"/>
            <w:gridSpan w:val="2"/>
            <w:vMerge/>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9"/>
                <w:szCs w:val="19"/>
              </w:rPr>
            </w:pPr>
          </w:p>
        </w:tc>
        <w:tc>
          <w:tcPr>
            <w:tcW w:w="70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27" w:lineRule="exact"/>
              <w:ind w:left="100"/>
              <w:rPr>
                <w:rFonts w:ascii="Times New Roman" w:hAnsi="Times New Roman" w:cs="Times New Roman"/>
                <w:sz w:val="24"/>
                <w:szCs w:val="24"/>
              </w:rPr>
            </w:pPr>
            <w:r>
              <w:rPr>
                <w:rFonts w:ascii="Book Antiqua" w:hAnsi="Book Antiqua" w:cs="Book Antiqua"/>
              </w:rPr>
              <w:t>Doc – 6</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4"/>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183" w:lineRule="exact"/>
              <w:ind w:left="100"/>
              <w:rPr>
                <w:rFonts w:ascii="Times New Roman" w:hAnsi="Times New Roman" w:cs="Times New Roman"/>
                <w:sz w:val="24"/>
                <w:szCs w:val="24"/>
              </w:rPr>
            </w:pPr>
            <w:r>
              <w:rPr>
                <w:rFonts w:ascii="Book Antiqua" w:hAnsi="Book Antiqua" w:cs="Book Antiqua"/>
                <w:sz w:val="19"/>
                <w:szCs w:val="19"/>
              </w:rPr>
              <w:t>service</w:t>
            </w:r>
          </w:p>
        </w:tc>
        <w:tc>
          <w:tcPr>
            <w:tcW w:w="70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183" w:lineRule="exact"/>
              <w:ind w:right="16"/>
              <w:jc w:val="right"/>
              <w:rPr>
                <w:rFonts w:ascii="Times New Roman" w:hAnsi="Times New Roman" w:cs="Times New Roman"/>
                <w:sz w:val="24"/>
                <w:szCs w:val="24"/>
              </w:rPr>
            </w:pPr>
            <w:r>
              <w:rPr>
                <w:rFonts w:ascii="Book Antiqua" w:hAnsi="Book Antiqua" w:cs="Book Antiqua"/>
                <w:sz w:val="19"/>
                <w:szCs w:val="19"/>
              </w:rPr>
              <w:t>of</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employment</w:t>
            </w: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437"/>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Employment Contracts Individual</w:t>
            </w:r>
          </w:p>
        </w:tc>
        <w:tc>
          <w:tcPr>
            <w:tcW w:w="440" w:type="dxa"/>
            <w:vMerge w:val="restart"/>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3</w:t>
            </w:r>
          </w:p>
        </w:tc>
        <w:tc>
          <w:tcPr>
            <w:tcW w:w="1040" w:type="dxa"/>
            <w:vMerge w:val="restart"/>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220"/>
              <w:rPr>
                <w:rFonts w:ascii="Times New Roman" w:hAnsi="Times New Roman" w:cs="Times New Roman"/>
                <w:sz w:val="24"/>
                <w:szCs w:val="24"/>
              </w:rPr>
            </w:pPr>
            <w:r>
              <w:rPr>
                <w:rFonts w:ascii="Book Antiqua" w:hAnsi="Book Antiqua" w:cs="Book Antiqua"/>
              </w:rPr>
              <w:t>years</w:t>
            </w:r>
          </w:p>
        </w:tc>
        <w:tc>
          <w:tcPr>
            <w:tcW w:w="70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Book Antiqua" w:hAnsi="Book Antiqua" w:cs="Book Antiqua"/>
              </w:rPr>
              <w:t>after</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77"/>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440" w:type="dxa"/>
            <w:vMerge/>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1040" w:type="dxa"/>
            <w:vMerge/>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70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62"/>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termination</w:t>
            </w:r>
          </w:p>
        </w:tc>
        <w:tc>
          <w:tcPr>
            <w:tcW w:w="70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Book Antiqua" w:hAnsi="Book Antiqua" w:cs="Book Antiqua"/>
              </w:rPr>
              <w:t>of</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6</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84"/>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183" w:lineRule="exact"/>
              <w:ind w:left="100"/>
              <w:rPr>
                <w:rFonts w:ascii="Times New Roman" w:hAnsi="Times New Roman" w:cs="Times New Roman"/>
                <w:sz w:val="24"/>
                <w:szCs w:val="24"/>
              </w:rPr>
            </w:pPr>
            <w:r>
              <w:rPr>
                <w:rFonts w:ascii="Book Antiqua" w:hAnsi="Book Antiqua" w:cs="Book Antiqua"/>
                <w:sz w:val="19"/>
                <w:szCs w:val="19"/>
              </w:rPr>
              <w:t>service</w:t>
            </w:r>
          </w:p>
        </w:tc>
        <w:tc>
          <w:tcPr>
            <w:tcW w:w="70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183" w:lineRule="exact"/>
              <w:ind w:right="16"/>
              <w:jc w:val="right"/>
              <w:rPr>
                <w:rFonts w:ascii="Times New Roman" w:hAnsi="Times New Roman" w:cs="Times New Roman"/>
                <w:sz w:val="24"/>
                <w:szCs w:val="24"/>
              </w:rPr>
            </w:pPr>
            <w:r>
              <w:rPr>
                <w:rFonts w:ascii="Book Antiqua" w:hAnsi="Book Antiqua" w:cs="Book Antiqua"/>
                <w:sz w:val="19"/>
                <w:szCs w:val="19"/>
              </w:rPr>
              <w:t>of</w:t>
            </w: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employment</w:t>
            </w: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07"/>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Correspondence with Employment Agencies and Advertisements</w:t>
            </w:r>
          </w:p>
        </w:tc>
        <w:tc>
          <w:tcPr>
            <w:tcW w:w="4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for job openings</w:t>
            </w:r>
          </w:p>
        </w:tc>
        <w:tc>
          <w:tcPr>
            <w:tcW w:w="1480" w:type="dxa"/>
            <w:gridSpan w:val="2"/>
            <w:vMerge w:val="restart"/>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3 years</w:t>
            </w: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6</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85"/>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1480" w:type="dxa"/>
            <w:gridSpan w:val="2"/>
            <w:vMerge/>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53"/>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04"/>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Job Description</w:t>
            </w: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3 years after</w:t>
            </w: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6</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8"/>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80" w:type="dxa"/>
            <w:gridSpan w:val="3"/>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superseding the</w:t>
            </w: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37"/>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2180" w:type="dxa"/>
            <w:gridSpan w:val="3"/>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51"/>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10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931"/>
        </w:trPr>
        <w:tc>
          <w:tcPr>
            <w:tcW w:w="6720" w:type="dxa"/>
            <w:tcBorders>
              <w:top w:val="nil"/>
              <w:left w:val="nil"/>
              <w:bottom w:val="nil"/>
              <w:right w:val="nil"/>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11. Corporate Social Responsibility Records</w:t>
            </w:r>
          </w:p>
        </w:tc>
        <w:tc>
          <w:tcPr>
            <w:tcW w:w="4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378"/>
        </w:trPr>
        <w:tc>
          <w:tcPr>
            <w:tcW w:w="672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0"/>
        </w:trPr>
        <w:tc>
          <w:tcPr>
            <w:tcW w:w="6720" w:type="dxa"/>
            <w:vMerge w:val="restart"/>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Record Type</w:t>
            </w:r>
          </w:p>
        </w:tc>
        <w:tc>
          <w:tcPr>
            <w:tcW w:w="2180" w:type="dxa"/>
            <w:gridSpan w:val="3"/>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Retention Period</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Document</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58"/>
        </w:trPr>
        <w:tc>
          <w:tcPr>
            <w:tcW w:w="6720" w:type="dxa"/>
            <w:vMerge/>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2180" w:type="dxa"/>
            <w:gridSpan w:val="3"/>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380"/>
              <w:rPr>
                <w:rFonts w:ascii="Times New Roman" w:hAnsi="Times New Roman" w:cs="Times New Roman"/>
                <w:sz w:val="24"/>
                <w:szCs w:val="24"/>
              </w:rPr>
            </w:pPr>
            <w:r>
              <w:rPr>
                <w:rFonts w:ascii="Book Antiqua" w:hAnsi="Book Antiqua" w:cs="Book Antiqua"/>
              </w:rPr>
              <w:t>Type</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37"/>
        </w:trPr>
        <w:tc>
          <w:tcPr>
            <w:tcW w:w="6720" w:type="dxa"/>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128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6"/>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480" w:type="dxa"/>
            <w:gridSpan w:val="2"/>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70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48"/>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7" w:lineRule="exact"/>
              <w:ind w:left="120"/>
              <w:rPr>
                <w:rFonts w:ascii="Times New Roman" w:hAnsi="Times New Roman" w:cs="Times New Roman"/>
                <w:sz w:val="24"/>
                <w:szCs w:val="24"/>
              </w:rPr>
            </w:pPr>
            <w:r>
              <w:rPr>
                <w:rFonts w:ascii="Book Antiqua" w:hAnsi="Book Antiqua" w:cs="Book Antiqua"/>
              </w:rPr>
              <w:t>Records on CSR Projects(including amount budgeted, spent and</w:t>
            </w:r>
          </w:p>
        </w:tc>
        <w:tc>
          <w:tcPr>
            <w:tcW w:w="1480" w:type="dxa"/>
            <w:gridSpan w:val="2"/>
            <w:tcBorders>
              <w:top w:val="nil"/>
              <w:left w:val="nil"/>
              <w:bottom w:val="nil"/>
              <w:right w:val="nil"/>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Permanent</w:t>
            </w: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7" w:lineRule="exact"/>
              <w:ind w:left="100"/>
              <w:rPr>
                <w:rFonts w:ascii="Times New Roman" w:hAnsi="Times New Roman" w:cs="Times New Roman"/>
                <w:sz w:val="24"/>
                <w:szCs w:val="24"/>
              </w:rPr>
            </w:pPr>
            <w:r>
              <w:rPr>
                <w:rFonts w:ascii="Book Antiqua" w:hAnsi="Book Antiqua" w:cs="Book Antiqua"/>
              </w:rPr>
              <w:t>Doc – 1</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95"/>
        </w:trPr>
        <w:tc>
          <w:tcPr>
            <w:tcW w:w="672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balance if any) projects undertaken and progress thereon</w:t>
            </w:r>
          </w:p>
        </w:tc>
        <w:tc>
          <w:tcPr>
            <w:tcW w:w="4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768"/>
        </w:trPr>
        <w:tc>
          <w:tcPr>
            <w:tcW w:w="672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bl>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396"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4"/>
          <w:szCs w:val="24"/>
          <w:u w:val="single"/>
        </w:rPr>
        <w:t>12. Correspondence and Internal Memoranda</w:t>
      </w:r>
    </w:p>
    <w:p w:rsidR="0084355F" w:rsidRDefault="0084355F">
      <w:pPr>
        <w:widowControl w:val="0"/>
        <w:autoSpaceDE w:val="0"/>
        <w:autoSpaceDN w:val="0"/>
        <w:adjustRightInd w:val="0"/>
        <w:spacing w:after="0" w:line="240" w:lineRule="auto"/>
        <w:rPr>
          <w:rFonts w:ascii="Times New Roman" w:hAnsi="Times New Roman" w:cs="Times New Roman"/>
          <w:sz w:val="24"/>
          <w:szCs w:val="24"/>
        </w:rPr>
        <w:sectPr w:rsidR="0084355F">
          <w:pgSz w:w="12240" w:h="15840"/>
          <w:pgMar w:top="1440" w:right="760" w:bottom="1440" w:left="1320" w:header="720" w:footer="720" w:gutter="0"/>
          <w:cols w:space="720" w:equalWidth="0">
            <w:col w:w="10160"/>
          </w:cols>
          <w:noEndnote/>
        </w:sectPr>
      </w:pPr>
    </w:p>
    <w:p w:rsidR="0084355F" w:rsidRDefault="00174E02">
      <w:pPr>
        <w:widowControl w:val="0"/>
        <w:overflowPunct w:val="0"/>
        <w:autoSpaceDE w:val="0"/>
        <w:autoSpaceDN w:val="0"/>
        <w:adjustRightInd w:val="0"/>
        <w:spacing w:after="0" w:line="249" w:lineRule="auto"/>
        <w:jc w:val="both"/>
        <w:rPr>
          <w:rFonts w:ascii="Times New Roman" w:hAnsi="Times New Roman" w:cs="Times New Roman"/>
          <w:sz w:val="24"/>
          <w:szCs w:val="24"/>
        </w:rPr>
      </w:pPr>
      <w:bookmarkStart w:id="7" w:name="page15"/>
      <w:bookmarkEnd w:id="7"/>
      <w:r>
        <w:rPr>
          <w:rFonts w:ascii="Book Antiqua" w:hAnsi="Book Antiqua" w:cs="Book Antiqua"/>
          <w:sz w:val="24"/>
          <w:szCs w:val="24"/>
        </w:rPr>
        <w:t xml:space="preserve">General </w:t>
      </w:r>
      <w:proofErr w:type="gramStart"/>
      <w:r>
        <w:rPr>
          <w:rFonts w:ascii="Book Antiqua" w:hAnsi="Book Antiqua" w:cs="Book Antiqua"/>
          <w:sz w:val="24"/>
          <w:szCs w:val="24"/>
        </w:rPr>
        <w:t>Principle :</w:t>
      </w:r>
      <w:proofErr w:type="gramEnd"/>
      <w:r>
        <w:rPr>
          <w:rFonts w:ascii="Book Antiqua" w:hAnsi="Book Antiqua" w:cs="Book Antiqua"/>
          <w:sz w:val="24"/>
          <w:szCs w:val="24"/>
        </w:rPr>
        <w:t xml:space="preserve"> Most correspondence and internal memoranda should be retained for the same period as the document they pertain to or support. For instance, a letter pertaining to a particular contract would be retained as long as the contract is active</w:t>
      </w:r>
    </w:p>
    <w:p w:rsidR="0084355F" w:rsidRDefault="0084355F">
      <w:pPr>
        <w:widowControl w:val="0"/>
        <w:autoSpaceDE w:val="0"/>
        <w:autoSpaceDN w:val="0"/>
        <w:adjustRightInd w:val="0"/>
        <w:spacing w:after="0" w:line="265" w:lineRule="exact"/>
        <w:rPr>
          <w:rFonts w:ascii="Times New Roman" w:hAnsi="Times New Roman" w:cs="Times New Roman"/>
          <w:sz w:val="24"/>
          <w:szCs w:val="24"/>
        </w:rPr>
      </w:pPr>
    </w:p>
    <w:p w:rsidR="0084355F" w:rsidRDefault="00174E02">
      <w:pPr>
        <w:widowControl w:val="0"/>
        <w:numPr>
          <w:ilvl w:val="0"/>
          <w:numId w:val="7"/>
        </w:numPr>
        <w:tabs>
          <w:tab w:val="clear" w:pos="720"/>
          <w:tab w:val="num" w:pos="1440"/>
        </w:tabs>
        <w:overflowPunct w:val="0"/>
        <w:autoSpaceDE w:val="0"/>
        <w:autoSpaceDN w:val="0"/>
        <w:adjustRightInd w:val="0"/>
        <w:spacing w:after="0" w:line="249" w:lineRule="auto"/>
        <w:ind w:left="1440" w:hanging="500"/>
        <w:jc w:val="both"/>
        <w:rPr>
          <w:rFonts w:ascii="Book Antiqua" w:hAnsi="Book Antiqua" w:cs="Book Antiqua"/>
          <w:sz w:val="24"/>
          <w:szCs w:val="24"/>
        </w:rPr>
      </w:pPr>
      <w:r>
        <w:rPr>
          <w:rFonts w:ascii="Book Antiqua" w:hAnsi="Book Antiqua" w:cs="Book Antiqua"/>
          <w:sz w:val="24"/>
          <w:szCs w:val="24"/>
        </w:rPr>
        <w:t xml:space="preserve">Those pertaining to routine matters and having no significant, lasting consequences, should be discarded within two years </w:t>
      </w:r>
    </w:p>
    <w:p w:rsidR="0084355F" w:rsidRDefault="0084355F">
      <w:pPr>
        <w:widowControl w:val="0"/>
        <w:autoSpaceDE w:val="0"/>
        <w:autoSpaceDN w:val="0"/>
        <w:adjustRightInd w:val="0"/>
        <w:spacing w:after="0" w:line="1" w:lineRule="exact"/>
        <w:rPr>
          <w:rFonts w:ascii="Book Antiqua" w:hAnsi="Book Antiqua" w:cs="Book Antiqua"/>
          <w:sz w:val="24"/>
          <w:szCs w:val="24"/>
        </w:rPr>
      </w:pPr>
    </w:p>
    <w:p w:rsidR="0084355F" w:rsidRDefault="00174E02">
      <w:pPr>
        <w:widowControl w:val="0"/>
        <w:numPr>
          <w:ilvl w:val="0"/>
          <w:numId w:val="8"/>
        </w:numPr>
        <w:tabs>
          <w:tab w:val="clear" w:pos="720"/>
          <w:tab w:val="num" w:pos="1500"/>
        </w:tabs>
        <w:overflowPunct w:val="0"/>
        <w:autoSpaceDE w:val="0"/>
        <w:autoSpaceDN w:val="0"/>
        <w:adjustRightInd w:val="0"/>
        <w:spacing w:after="0" w:line="239" w:lineRule="auto"/>
        <w:ind w:left="1440" w:hanging="582"/>
        <w:jc w:val="both"/>
        <w:rPr>
          <w:rFonts w:ascii="Book Antiqua" w:hAnsi="Book Antiqua" w:cs="Book Antiqua"/>
          <w:sz w:val="24"/>
          <w:szCs w:val="24"/>
        </w:rPr>
      </w:pPr>
      <w:r>
        <w:rPr>
          <w:rFonts w:ascii="Book Antiqua" w:hAnsi="Book Antiqua" w:cs="Book Antiqua"/>
          <w:sz w:val="24"/>
          <w:szCs w:val="24"/>
        </w:rPr>
        <w:t xml:space="preserve">Those pertaining to non routine matters or having significant lasting consequences, should generally be retained permanently </w:t>
      </w:r>
    </w:p>
    <w:p w:rsidR="0084355F" w:rsidRDefault="0084355F">
      <w:pPr>
        <w:widowControl w:val="0"/>
        <w:autoSpaceDE w:val="0"/>
        <w:autoSpaceDN w:val="0"/>
        <w:adjustRightInd w:val="0"/>
        <w:spacing w:after="0" w:line="268"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u w:val="single"/>
        </w:rPr>
        <w:t>12. Electronic Documents including email retention and back up</w:t>
      </w:r>
    </w:p>
    <w:p w:rsidR="0084355F" w:rsidRDefault="0084355F">
      <w:pPr>
        <w:widowControl w:val="0"/>
        <w:autoSpaceDE w:val="0"/>
        <w:autoSpaceDN w:val="0"/>
        <w:adjustRightInd w:val="0"/>
        <w:spacing w:after="0" w:line="290" w:lineRule="exact"/>
        <w:rPr>
          <w:rFonts w:ascii="Times New Roman" w:hAnsi="Times New Roman" w:cs="Times New Roman"/>
          <w:sz w:val="24"/>
          <w:szCs w:val="24"/>
        </w:rPr>
      </w:pPr>
    </w:p>
    <w:p w:rsidR="0084355F" w:rsidRDefault="00174E02">
      <w:pPr>
        <w:widowControl w:val="0"/>
        <w:numPr>
          <w:ilvl w:val="0"/>
          <w:numId w:val="9"/>
        </w:numPr>
        <w:overflowPunct w:val="0"/>
        <w:autoSpaceDE w:val="0"/>
        <w:autoSpaceDN w:val="0"/>
        <w:adjustRightInd w:val="0"/>
        <w:spacing w:after="0" w:line="246" w:lineRule="auto"/>
        <w:jc w:val="both"/>
        <w:rPr>
          <w:rFonts w:ascii="Book Antiqua" w:hAnsi="Book Antiqua" w:cs="Book Antiqua"/>
          <w:b/>
          <w:bCs/>
          <w:sz w:val="24"/>
          <w:szCs w:val="24"/>
        </w:rPr>
      </w:pPr>
      <w:r>
        <w:rPr>
          <w:rFonts w:ascii="Book Antiqua" w:hAnsi="Book Antiqua" w:cs="Book Antiqua"/>
          <w:b/>
          <w:bCs/>
          <w:sz w:val="24"/>
          <w:szCs w:val="24"/>
        </w:rPr>
        <w:t xml:space="preserve">Electronic Mail : Not all email needs to be retained, depending on the subject matters </w:t>
      </w:r>
    </w:p>
    <w:p w:rsidR="0084355F" w:rsidRDefault="0084355F">
      <w:pPr>
        <w:widowControl w:val="0"/>
        <w:autoSpaceDE w:val="0"/>
        <w:autoSpaceDN w:val="0"/>
        <w:adjustRightInd w:val="0"/>
        <w:spacing w:after="0" w:line="2" w:lineRule="exact"/>
        <w:rPr>
          <w:rFonts w:ascii="Times New Roman" w:hAnsi="Times New Roman" w:cs="Times New Roman"/>
          <w:sz w:val="24"/>
          <w:szCs w:val="24"/>
        </w:rPr>
      </w:pPr>
    </w:p>
    <w:p w:rsidR="0084355F" w:rsidRDefault="00174E02">
      <w:pPr>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Pr>
          <w:rFonts w:ascii="Book Antiqua" w:hAnsi="Book Antiqua" w:cs="Book Antiqua"/>
          <w:sz w:val="24"/>
          <w:szCs w:val="24"/>
        </w:rPr>
        <w:t xml:space="preserve">All e-mail – from internal and external sources to be deleted after 24 months </w:t>
      </w:r>
    </w:p>
    <w:p w:rsidR="0084355F" w:rsidRDefault="0084355F">
      <w:pPr>
        <w:widowControl w:val="0"/>
        <w:autoSpaceDE w:val="0"/>
        <w:autoSpaceDN w:val="0"/>
        <w:adjustRightInd w:val="0"/>
        <w:spacing w:after="0" w:line="16" w:lineRule="exact"/>
        <w:rPr>
          <w:rFonts w:ascii="Arial" w:hAnsi="Arial" w:cs="Arial"/>
          <w:sz w:val="24"/>
          <w:szCs w:val="24"/>
        </w:rPr>
      </w:pPr>
    </w:p>
    <w:p w:rsidR="0084355F" w:rsidRDefault="00174E02">
      <w:pPr>
        <w:widowControl w:val="0"/>
        <w:numPr>
          <w:ilvl w:val="0"/>
          <w:numId w:val="10"/>
        </w:numPr>
        <w:overflowPunct w:val="0"/>
        <w:autoSpaceDE w:val="0"/>
        <w:autoSpaceDN w:val="0"/>
        <w:adjustRightInd w:val="0"/>
        <w:spacing w:after="0" w:line="244" w:lineRule="auto"/>
        <w:jc w:val="both"/>
        <w:rPr>
          <w:rFonts w:ascii="Arial" w:hAnsi="Arial" w:cs="Arial"/>
          <w:sz w:val="24"/>
          <w:szCs w:val="24"/>
        </w:rPr>
      </w:pPr>
      <w:r>
        <w:rPr>
          <w:rFonts w:ascii="Book Antiqua" w:hAnsi="Book Antiqua" w:cs="Book Antiqua"/>
          <w:sz w:val="24"/>
          <w:szCs w:val="24"/>
        </w:rPr>
        <w:t xml:space="preserve">Staff will strive to keep all but an insignificant minority of their email related to business issues </w:t>
      </w:r>
    </w:p>
    <w:p w:rsidR="0084355F" w:rsidRDefault="00174E02">
      <w:pPr>
        <w:widowControl w:val="0"/>
        <w:numPr>
          <w:ilvl w:val="0"/>
          <w:numId w:val="10"/>
        </w:numPr>
        <w:overflowPunct w:val="0"/>
        <w:autoSpaceDE w:val="0"/>
        <w:autoSpaceDN w:val="0"/>
        <w:adjustRightInd w:val="0"/>
        <w:spacing w:after="0" w:line="242" w:lineRule="auto"/>
        <w:jc w:val="both"/>
        <w:rPr>
          <w:rFonts w:ascii="Arial" w:hAnsi="Arial" w:cs="Arial"/>
          <w:sz w:val="24"/>
          <w:szCs w:val="24"/>
        </w:rPr>
      </w:pPr>
      <w:r>
        <w:rPr>
          <w:rFonts w:ascii="Book Antiqua" w:hAnsi="Book Antiqua" w:cs="Book Antiqua"/>
          <w:sz w:val="24"/>
          <w:szCs w:val="24"/>
        </w:rPr>
        <w:t xml:space="preserve">Staff will not store or transfer the Company related emails on non-work related computers except as necessary or appropriate with due approvals from the Central IT team and the respective Managers </w:t>
      </w:r>
    </w:p>
    <w:p w:rsidR="0084355F" w:rsidRDefault="0084355F">
      <w:pPr>
        <w:widowControl w:val="0"/>
        <w:autoSpaceDE w:val="0"/>
        <w:autoSpaceDN w:val="0"/>
        <w:adjustRightInd w:val="0"/>
        <w:spacing w:after="0" w:line="2" w:lineRule="exact"/>
        <w:rPr>
          <w:rFonts w:ascii="Arial" w:hAnsi="Arial" w:cs="Arial"/>
          <w:sz w:val="24"/>
          <w:szCs w:val="24"/>
        </w:rPr>
      </w:pPr>
    </w:p>
    <w:p w:rsidR="0084355F" w:rsidRDefault="00174E02">
      <w:pPr>
        <w:widowControl w:val="0"/>
        <w:numPr>
          <w:ilvl w:val="0"/>
          <w:numId w:val="10"/>
        </w:numPr>
        <w:overflowPunct w:val="0"/>
        <w:autoSpaceDE w:val="0"/>
        <w:autoSpaceDN w:val="0"/>
        <w:adjustRightInd w:val="0"/>
        <w:spacing w:after="0" w:line="249" w:lineRule="auto"/>
        <w:jc w:val="both"/>
        <w:rPr>
          <w:rFonts w:ascii="Arial" w:hAnsi="Arial" w:cs="Arial"/>
          <w:sz w:val="24"/>
          <w:szCs w:val="24"/>
        </w:rPr>
      </w:pPr>
      <w:r>
        <w:rPr>
          <w:rFonts w:ascii="Book Antiqua" w:hAnsi="Book Antiqua" w:cs="Book Antiqua"/>
          <w:sz w:val="24"/>
          <w:szCs w:val="24"/>
        </w:rPr>
        <w:t xml:space="preserve">Staff will take care not to send confidential / proprietary information to outside sources </w:t>
      </w:r>
    </w:p>
    <w:p w:rsidR="0084355F" w:rsidRDefault="0084355F">
      <w:pPr>
        <w:widowControl w:val="0"/>
        <w:autoSpaceDE w:val="0"/>
        <w:autoSpaceDN w:val="0"/>
        <w:adjustRightInd w:val="0"/>
        <w:spacing w:after="0" w:line="265"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 xml:space="preserve">Document </w:t>
      </w:r>
      <w:proofErr w:type="gramStart"/>
      <w:r>
        <w:rPr>
          <w:rFonts w:ascii="Book Antiqua" w:hAnsi="Book Antiqua" w:cs="Book Antiqua"/>
          <w:b/>
          <w:bCs/>
          <w:sz w:val="24"/>
          <w:szCs w:val="24"/>
        </w:rPr>
        <w:t>Type :</w:t>
      </w:r>
      <w:proofErr w:type="gramEnd"/>
      <w:r>
        <w:rPr>
          <w:rFonts w:ascii="Book Antiqua" w:hAnsi="Book Antiqua" w:cs="Book Antiqua"/>
          <w:b/>
          <w:bCs/>
          <w:sz w:val="24"/>
          <w:szCs w:val="24"/>
        </w:rPr>
        <w:t xml:space="preserve"> Doc 5</w:t>
      </w:r>
    </w:p>
    <w:p w:rsidR="0084355F" w:rsidRDefault="0084355F">
      <w:pPr>
        <w:widowControl w:val="0"/>
        <w:autoSpaceDE w:val="0"/>
        <w:autoSpaceDN w:val="0"/>
        <w:adjustRightInd w:val="0"/>
        <w:spacing w:after="0" w:line="289"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ind w:left="360"/>
        <w:rPr>
          <w:rFonts w:ascii="Times New Roman" w:hAnsi="Times New Roman" w:cs="Times New Roman"/>
          <w:sz w:val="24"/>
          <w:szCs w:val="24"/>
        </w:rPr>
      </w:pPr>
      <w:r>
        <w:rPr>
          <w:rFonts w:ascii="Book Antiqua" w:hAnsi="Book Antiqua" w:cs="Book Antiqua"/>
          <w:sz w:val="24"/>
          <w:szCs w:val="24"/>
        </w:rPr>
        <w:t>2.  Electronic Documents including PDF files</w:t>
      </w:r>
    </w:p>
    <w:p w:rsidR="0084355F" w:rsidRDefault="0084355F">
      <w:pPr>
        <w:widowControl w:val="0"/>
        <w:autoSpaceDE w:val="0"/>
        <w:autoSpaceDN w:val="0"/>
        <w:adjustRightInd w:val="0"/>
        <w:spacing w:after="0" w:line="16" w:lineRule="exact"/>
        <w:rPr>
          <w:rFonts w:ascii="Times New Roman" w:hAnsi="Times New Roman" w:cs="Times New Roman"/>
          <w:sz w:val="24"/>
          <w:szCs w:val="24"/>
        </w:rPr>
      </w:pPr>
    </w:p>
    <w:p w:rsidR="0084355F" w:rsidRDefault="00174E02">
      <w:pPr>
        <w:widowControl w:val="0"/>
        <w:numPr>
          <w:ilvl w:val="0"/>
          <w:numId w:val="11"/>
        </w:numPr>
        <w:overflowPunct w:val="0"/>
        <w:autoSpaceDE w:val="0"/>
        <w:autoSpaceDN w:val="0"/>
        <w:adjustRightInd w:val="0"/>
        <w:spacing w:after="0" w:line="244" w:lineRule="auto"/>
        <w:jc w:val="both"/>
        <w:rPr>
          <w:rFonts w:ascii="Arial" w:hAnsi="Arial" w:cs="Arial"/>
          <w:sz w:val="24"/>
          <w:szCs w:val="24"/>
        </w:rPr>
      </w:pPr>
      <w:r>
        <w:rPr>
          <w:rFonts w:ascii="Book Antiqua" w:hAnsi="Book Antiqua" w:cs="Book Antiqua"/>
          <w:sz w:val="24"/>
          <w:szCs w:val="24"/>
        </w:rPr>
        <w:t xml:space="preserve">PDF documents – Can be a maximum period of 8 years. But the said document may be destroyed depending upon the completion of the job or its use coming to an end </w:t>
      </w:r>
    </w:p>
    <w:p w:rsidR="0084355F" w:rsidRDefault="0084355F">
      <w:pPr>
        <w:widowControl w:val="0"/>
        <w:autoSpaceDE w:val="0"/>
        <w:autoSpaceDN w:val="0"/>
        <w:adjustRightInd w:val="0"/>
        <w:spacing w:after="0" w:line="1" w:lineRule="exact"/>
        <w:rPr>
          <w:rFonts w:ascii="Arial" w:hAnsi="Arial" w:cs="Arial"/>
          <w:sz w:val="24"/>
          <w:szCs w:val="24"/>
        </w:rPr>
      </w:pPr>
    </w:p>
    <w:p w:rsidR="0084355F" w:rsidRDefault="00174E02">
      <w:pPr>
        <w:widowControl w:val="0"/>
        <w:numPr>
          <w:ilvl w:val="0"/>
          <w:numId w:val="11"/>
        </w:numPr>
        <w:overflowPunct w:val="0"/>
        <w:autoSpaceDE w:val="0"/>
        <w:autoSpaceDN w:val="0"/>
        <w:adjustRightInd w:val="0"/>
        <w:spacing w:after="0" w:line="248" w:lineRule="auto"/>
        <w:jc w:val="both"/>
        <w:rPr>
          <w:rFonts w:ascii="Arial" w:hAnsi="Arial" w:cs="Arial"/>
          <w:sz w:val="24"/>
          <w:szCs w:val="24"/>
        </w:rPr>
      </w:pPr>
      <w:r>
        <w:rPr>
          <w:rFonts w:ascii="Book Antiqua" w:hAnsi="Book Antiqua" w:cs="Book Antiqua"/>
          <w:sz w:val="24"/>
          <w:szCs w:val="24"/>
        </w:rPr>
        <w:t xml:space="preserve">Text/ Formatted </w:t>
      </w:r>
      <w:proofErr w:type="gramStart"/>
      <w:r>
        <w:rPr>
          <w:rFonts w:ascii="Book Antiqua" w:hAnsi="Book Antiqua" w:cs="Book Antiqua"/>
          <w:sz w:val="24"/>
          <w:szCs w:val="24"/>
        </w:rPr>
        <w:t>files :</w:t>
      </w:r>
      <w:proofErr w:type="gramEnd"/>
      <w:r>
        <w:rPr>
          <w:rFonts w:ascii="Book Antiqua" w:hAnsi="Book Antiqua" w:cs="Book Antiqua"/>
          <w:sz w:val="24"/>
          <w:szCs w:val="24"/>
        </w:rPr>
        <w:t xml:space="preserve"> All word / excel / Power point files may be deleted once every year depending on the importance. </w:t>
      </w: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365"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 xml:space="preserve">Document </w:t>
      </w:r>
      <w:proofErr w:type="gramStart"/>
      <w:r>
        <w:rPr>
          <w:rFonts w:ascii="Book Antiqua" w:hAnsi="Book Antiqua" w:cs="Book Antiqua"/>
          <w:b/>
          <w:bCs/>
          <w:sz w:val="24"/>
          <w:szCs w:val="24"/>
        </w:rPr>
        <w:t>Type :</w:t>
      </w:r>
      <w:proofErr w:type="gramEnd"/>
      <w:r>
        <w:rPr>
          <w:rFonts w:ascii="Book Antiqua" w:hAnsi="Book Antiqua" w:cs="Book Antiqua"/>
          <w:b/>
          <w:bCs/>
          <w:sz w:val="24"/>
          <w:szCs w:val="24"/>
        </w:rPr>
        <w:t xml:space="preserve"> Doc – 3</w:t>
      </w:r>
    </w:p>
    <w:p w:rsidR="0084355F" w:rsidRDefault="0084355F">
      <w:pPr>
        <w:widowControl w:val="0"/>
        <w:autoSpaceDE w:val="0"/>
        <w:autoSpaceDN w:val="0"/>
        <w:adjustRightInd w:val="0"/>
        <w:spacing w:after="0" w:line="289"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ind w:left="360"/>
        <w:rPr>
          <w:rFonts w:ascii="Times New Roman" w:hAnsi="Times New Roman" w:cs="Times New Roman"/>
          <w:sz w:val="24"/>
          <w:szCs w:val="24"/>
        </w:rPr>
      </w:pPr>
      <w:r>
        <w:rPr>
          <w:rFonts w:ascii="Book Antiqua" w:hAnsi="Book Antiqua" w:cs="Book Antiqua"/>
          <w:b/>
          <w:bCs/>
          <w:sz w:val="24"/>
          <w:szCs w:val="24"/>
        </w:rPr>
        <w:t>3.  Web page files</w:t>
      </w:r>
    </w:p>
    <w:p w:rsidR="0084355F" w:rsidRDefault="0084355F">
      <w:pPr>
        <w:widowControl w:val="0"/>
        <w:autoSpaceDE w:val="0"/>
        <w:autoSpaceDN w:val="0"/>
        <w:adjustRightInd w:val="0"/>
        <w:spacing w:after="0" w:line="17" w:lineRule="exact"/>
        <w:rPr>
          <w:rFonts w:ascii="Times New Roman" w:hAnsi="Times New Roman" w:cs="Times New Roman"/>
          <w:sz w:val="24"/>
          <w:szCs w:val="24"/>
        </w:rPr>
      </w:pPr>
    </w:p>
    <w:p w:rsidR="0084355F" w:rsidRDefault="00174E02">
      <w:pPr>
        <w:widowControl w:val="0"/>
        <w:numPr>
          <w:ilvl w:val="0"/>
          <w:numId w:val="12"/>
        </w:numPr>
        <w:overflowPunct w:val="0"/>
        <w:autoSpaceDE w:val="0"/>
        <w:autoSpaceDN w:val="0"/>
        <w:adjustRightInd w:val="0"/>
        <w:spacing w:after="0" w:line="247" w:lineRule="auto"/>
        <w:jc w:val="both"/>
        <w:rPr>
          <w:rFonts w:ascii="Arial" w:hAnsi="Arial" w:cs="Arial"/>
          <w:sz w:val="24"/>
          <w:szCs w:val="24"/>
        </w:rPr>
      </w:pPr>
      <w:r>
        <w:rPr>
          <w:rFonts w:ascii="Book Antiqua" w:hAnsi="Book Antiqua" w:cs="Book Antiqua"/>
          <w:sz w:val="24"/>
          <w:szCs w:val="24"/>
        </w:rPr>
        <w:t xml:space="preserve">May be retained for a period of 5 years as specified in SEBI’s LODR Regulations, 2015 </w:t>
      </w:r>
    </w:p>
    <w:p w:rsidR="0084355F" w:rsidRDefault="00174E02">
      <w:pPr>
        <w:widowControl w:val="0"/>
        <w:numPr>
          <w:ilvl w:val="0"/>
          <w:numId w:val="12"/>
        </w:numPr>
        <w:overflowPunct w:val="0"/>
        <w:autoSpaceDE w:val="0"/>
        <w:autoSpaceDN w:val="0"/>
        <w:adjustRightInd w:val="0"/>
        <w:spacing w:after="0" w:line="248" w:lineRule="auto"/>
        <w:jc w:val="both"/>
        <w:rPr>
          <w:rFonts w:ascii="Arial" w:hAnsi="Arial" w:cs="Arial"/>
          <w:sz w:val="24"/>
          <w:szCs w:val="24"/>
        </w:rPr>
      </w:pPr>
      <w:r>
        <w:rPr>
          <w:rFonts w:ascii="Book Antiqua" w:hAnsi="Book Antiqua" w:cs="Book Antiqua"/>
          <w:sz w:val="24"/>
          <w:szCs w:val="24"/>
        </w:rPr>
        <w:t xml:space="preserve">May be archived by the I.T. department with the support of the service provider for a period of 3 years after the initial period of five years of live page </w:t>
      </w:r>
    </w:p>
    <w:p w:rsidR="0084355F" w:rsidRDefault="0084355F">
      <w:pPr>
        <w:widowControl w:val="0"/>
        <w:autoSpaceDE w:val="0"/>
        <w:autoSpaceDN w:val="0"/>
        <w:adjustRightInd w:val="0"/>
        <w:spacing w:after="0" w:line="240" w:lineRule="auto"/>
        <w:rPr>
          <w:rFonts w:ascii="Times New Roman" w:hAnsi="Times New Roman" w:cs="Times New Roman"/>
          <w:sz w:val="24"/>
          <w:szCs w:val="24"/>
        </w:rPr>
        <w:sectPr w:rsidR="0084355F">
          <w:pgSz w:w="12240" w:h="15840"/>
          <w:pgMar w:top="1422" w:right="1440" w:bottom="1440" w:left="1440" w:header="720" w:footer="720" w:gutter="0"/>
          <w:cols w:space="720" w:equalWidth="0">
            <w:col w:w="9360"/>
          </w:cols>
          <w:noEndnote/>
        </w:sectPr>
      </w:pPr>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bookmarkStart w:id="8" w:name="page17"/>
      <w:bookmarkEnd w:id="8"/>
    </w:p>
    <w:p w:rsidR="0084355F" w:rsidRDefault="0084355F">
      <w:pPr>
        <w:widowControl w:val="0"/>
        <w:autoSpaceDE w:val="0"/>
        <w:autoSpaceDN w:val="0"/>
        <w:adjustRightInd w:val="0"/>
        <w:spacing w:after="0" w:line="200" w:lineRule="exact"/>
        <w:rPr>
          <w:rFonts w:ascii="Times New Roman" w:hAnsi="Times New Roman" w:cs="Times New Roman"/>
          <w:sz w:val="24"/>
          <w:szCs w:val="24"/>
        </w:rPr>
      </w:pPr>
    </w:p>
    <w:p w:rsidR="0084355F" w:rsidRDefault="0084355F">
      <w:pPr>
        <w:widowControl w:val="0"/>
        <w:autoSpaceDE w:val="0"/>
        <w:autoSpaceDN w:val="0"/>
        <w:adjustRightInd w:val="0"/>
        <w:spacing w:after="0" w:line="214" w:lineRule="exact"/>
        <w:rPr>
          <w:rFonts w:ascii="Times New Roman" w:hAnsi="Times New Roman" w:cs="Times New Roman"/>
          <w:sz w:val="24"/>
          <w:szCs w:val="24"/>
        </w:rPr>
      </w:pPr>
    </w:p>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12. Miscellaneous Records</w:t>
      </w:r>
    </w:p>
    <w:p w:rsidR="0084355F" w:rsidRDefault="0084355F">
      <w:pPr>
        <w:widowControl w:val="0"/>
        <w:autoSpaceDE w:val="0"/>
        <w:autoSpaceDN w:val="0"/>
        <w:adjustRightInd w:val="0"/>
        <w:spacing w:after="0" w:line="38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160"/>
        <w:gridCol w:w="2020"/>
        <w:gridCol w:w="1280"/>
        <w:gridCol w:w="30"/>
      </w:tblGrid>
      <w:tr w:rsidR="0084355F">
        <w:trPr>
          <w:trHeight w:val="269"/>
        </w:trPr>
        <w:tc>
          <w:tcPr>
            <w:tcW w:w="6160" w:type="dxa"/>
            <w:vMerge w:val="restart"/>
            <w:tcBorders>
              <w:top w:val="single" w:sz="8" w:space="0" w:color="auto"/>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rPr>
              <w:t>Record Type</w:t>
            </w:r>
          </w:p>
        </w:tc>
        <w:tc>
          <w:tcPr>
            <w:tcW w:w="2020" w:type="dxa"/>
            <w:vMerge w:val="restart"/>
            <w:tcBorders>
              <w:top w:val="single" w:sz="8" w:space="0" w:color="auto"/>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rPr>
              <w:t>Retention Period</w:t>
            </w:r>
          </w:p>
        </w:tc>
        <w:tc>
          <w:tcPr>
            <w:tcW w:w="1280" w:type="dxa"/>
            <w:tcBorders>
              <w:top w:val="single" w:sz="8" w:space="0" w:color="auto"/>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rPr>
              <w:t>Document</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63"/>
        </w:trPr>
        <w:tc>
          <w:tcPr>
            <w:tcW w:w="6160" w:type="dxa"/>
            <w:vMerge/>
            <w:tcBorders>
              <w:top w:val="nil"/>
              <w:left w:val="single" w:sz="8" w:space="0" w:color="auto"/>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4"/>
                <w:szCs w:val="14"/>
              </w:rPr>
            </w:pPr>
          </w:p>
        </w:tc>
        <w:tc>
          <w:tcPr>
            <w:tcW w:w="2020" w:type="dxa"/>
            <w:vMerge/>
            <w:tcBorders>
              <w:top w:val="nil"/>
              <w:left w:val="nil"/>
              <w:bottom w:val="nil"/>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4"/>
                <w:szCs w:val="14"/>
              </w:rPr>
            </w:pPr>
          </w:p>
        </w:tc>
        <w:tc>
          <w:tcPr>
            <w:tcW w:w="1280" w:type="dxa"/>
            <w:vMerge w:val="restart"/>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360"/>
              <w:rPr>
                <w:rFonts w:ascii="Times New Roman" w:hAnsi="Times New Roman" w:cs="Times New Roman"/>
                <w:sz w:val="24"/>
                <w:szCs w:val="24"/>
              </w:rPr>
            </w:pPr>
            <w:r>
              <w:rPr>
                <w:rFonts w:ascii="Book Antiqua" w:hAnsi="Book Antiqua" w:cs="Book Antiqua"/>
                <w:b/>
                <w:bCs/>
              </w:rPr>
              <w:t>Type</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125"/>
        </w:trPr>
        <w:tc>
          <w:tcPr>
            <w:tcW w:w="616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0"/>
                <w:szCs w:val="10"/>
              </w:rPr>
            </w:pPr>
          </w:p>
        </w:tc>
        <w:tc>
          <w:tcPr>
            <w:tcW w:w="202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0"/>
                <w:szCs w:val="10"/>
              </w:rPr>
            </w:pPr>
          </w:p>
        </w:tc>
        <w:tc>
          <w:tcPr>
            <w:tcW w:w="1280" w:type="dxa"/>
            <w:vMerge/>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84"/>
        </w:trPr>
        <w:tc>
          <w:tcPr>
            <w:tcW w:w="6160" w:type="dxa"/>
            <w:tcBorders>
              <w:top w:val="nil"/>
              <w:left w:val="single" w:sz="8" w:space="0" w:color="auto"/>
              <w:bottom w:val="nil"/>
              <w:right w:val="single" w:sz="8" w:space="0" w:color="auto"/>
            </w:tcBorders>
            <w:vAlign w:val="bottom"/>
          </w:tcPr>
          <w:p w:rsidR="0084355F" w:rsidRDefault="00174E02">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Consultant Reports</w:t>
            </w:r>
          </w:p>
        </w:tc>
        <w:tc>
          <w:tcPr>
            <w:tcW w:w="202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3 years</w:t>
            </w:r>
          </w:p>
        </w:tc>
        <w:tc>
          <w:tcPr>
            <w:tcW w:w="1280" w:type="dxa"/>
            <w:tcBorders>
              <w:top w:val="nil"/>
              <w:left w:val="nil"/>
              <w:bottom w:val="nil"/>
              <w:right w:val="single" w:sz="8" w:space="0" w:color="auto"/>
            </w:tcBorders>
            <w:vAlign w:val="bottom"/>
          </w:tcPr>
          <w:p w:rsidR="0084355F" w:rsidRDefault="00174E02">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Doc – 6</w:t>
            </w: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r w:rsidR="0084355F">
        <w:trPr>
          <w:trHeight w:val="213"/>
        </w:trPr>
        <w:tc>
          <w:tcPr>
            <w:tcW w:w="6160" w:type="dxa"/>
            <w:tcBorders>
              <w:top w:val="nil"/>
              <w:left w:val="single" w:sz="8" w:space="0" w:color="auto"/>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8"/>
                <w:szCs w:val="18"/>
              </w:rPr>
            </w:pPr>
          </w:p>
        </w:tc>
        <w:tc>
          <w:tcPr>
            <w:tcW w:w="202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4355F" w:rsidRDefault="0084355F">
            <w:pPr>
              <w:widowControl w:val="0"/>
              <w:autoSpaceDE w:val="0"/>
              <w:autoSpaceDN w:val="0"/>
              <w:adjustRightInd w:val="0"/>
              <w:spacing w:after="0" w:line="240" w:lineRule="auto"/>
              <w:rPr>
                <w:rFonts w:ascii="Times New Roman" w:hAnsi="Times New Roman" w:cs="Times New Roman"/>
                <w:sz w:val="2"/>
                <w:szCs w:val="2"/>
              </w:rPr>
            </w:pPr>
          </w:p>
        </w:tc>
      </w:tr>
    </w:tbl>
    <w:p w:rsidR="0084355F" w:rsidRDefault="0084355F">
      <w:pPr>
        <w:widowControl w:val="0"/>
        <w:autoSpaceDE w:val="0"/>
        <w:autoSpaceDN w:val="0"/>
        <w:adjustRightInd w:val="0"/>
        <w:spacing w:after="0" w:line="240" w:lineRule="auto"/>
        <w:rPr>
          <w:rFonts w:ascii="Times New Roman" w:hAnsi="Times New Roman" w:cs="Times New Roman"/>
          <w:sz w:val="24"/>
          <w:szCs w:val="24"/>
        </w:rPr>
      </w:pPr>
    </w:p>
    <w:sectPr w:rsidR="0084355F" w:rsidSect="0084355F">
      <w:pgSz w:w="12240" w:h="15840"/>
      <w:pgMar w:top="1440" w:right="1480" w:bottom="1440" w:left="1320" w:header="720" w:footer="720" w:gutter="0"/>
      <w:cols w:space="720" w:equalWidth="0">
        <w:col w:w="94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F3E"/>
    <w:multiLevelType w:val="hybridMultilevel"/>
    <w:tmpl w:val="00000099"/>
    <w:lvl w:ilvl="0" w:tplc="00000124">
      <w:start w:val="9"/>
      <w:numFmt w:val="upperLetter"/>
      <w:lvlText w:val="%1."/>
      <w:lvlJc w:val="left"/>
      <w:pPr>
        <w:tabs>
          <w:tab w:val="num" w:pos="720"/>
        </w:tabs>
        <w:ind w:left="720" w:hanging="360"/>
      </w:pPr>
    </w:lvl>
    <w:lvl w:ilvl="1" w:tplc="0000305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7"/>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E9"/>
    <w:multiLevelType w:val="hybridMultilevel"/>
    <w:tmpl w:val="000001EB"/>
    <w:lvl w:ilvl="0" w:tplc="00000BB3">
      <w:start w:val="1"/>
      <w:numFmt w:val="decimal"/>
      <w:lvlText w:val="%1"/>
      <w:lvlJc w:val="left"/>
      <w:pPr>
        <w:tabs>
          <w:tab w:val="num" w:pos="720"/>
        </w:tabs>
        <w:ind w:left="720" w:hanging="360"/>
      </w:pPr>
    </w:lvl>
    <w:lvl w:ilvl="1" w:tplc="00002EA6">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0D"/>
    <w:multiLevelType w:val="hybridMultilevel"/>
    <w:tmpl w:val="0000491C"/>
    <w:lvl w:ilvl="0" w:tplc="00004D06">
      <w:start w:val="35"/>
      <w:numFmt w:val="upperLetter"/>
      <w:lvlText w:val="%1."/>
      <w:lvlJc w:val="left"/>
      <w:pPr>
        <w:tabs>
          <w:tab w:val="num" w:pos="720"/>
        </w:tabs>
        <w:ind w:left="720" w:hanging="360"/>
      </w:pPr>
    </w:lvl>
    <w:lvl w:ilvl="1" w:tplc="00004DB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00004AE1"/>
    <w:lvl w:ilvl="0" w:tplc="00003D6C">
      <w:start w:val="2"/>
      <w:numFmt w:val="decimal"/>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11"/>
  </w:num>
  <w:num w:numId="4">
    <w:abstractNumId w:val="4"/>
  </w:num>
  <w:num w:numId="5">
    <w:abstractNumId w:val="6"/>
  </w:num>
  <w:num w:numId="6">
    <w:abstractNumId w:val="2"/>
  </w:num>
  <w:num w:numId="7">
    <w:abstractNumId w:val="1"/>
  </w:num>
  <w:num w:numId="8">
    <w:abstractNumId w:val="8"/>
  </w:num>
  <w:num w:numId="9">
    <w:abstractNumId w:val="3"/>
  </w:num>
  <w:num w:numId="10">
    <w:abstractNumId w:val="7"/>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174E02"/>
    <w:rsid w:val="00174E02"/>
    <w:rsid w:val="00267D36"/>
    <w:rsid w:val="00430D32"/>
    <w:rsid w:val="0064138C"/>
    <w:rsid w:val="00823A8E"/>
    <w:rsid w:val="0084355F"/>
    <w:rsid w:val="00BE1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163F-1AE6-4C1C-BA62-5E58D576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1573</Words>
  <Characters>9503</Characters>
  <Application>Microsoft Office Word</Application>
  <DocSecurity>0</DocSecurity>
  <Lines>79</Lines>
  <Paragraphs>22</Paragraphs>
  <ScaleCrop>false</ScaleCrop>
  <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dc:creator>
  <cp:lastModifiedBy>COMP5</cp:lastModifiedBy>
  <cp:revision>4</cp:revision>
  <dcterms:created xsi:type="dcterms:W3CDTF">2016-07-18T05:13:00Z</dcterms:created>
  <dcterms:modified xsi:type="dcterms:W3CDTF">2016-07-19T08:52:00Z</dcterms:modified>
</cp:coreProperties>
</file>